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F3B" w:rsidRDefault="00AE57DF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For this purpose, algorithms are classified into </w:t>
      </w:r>
      <w:r>
        <w:t>orders using so-called Big O notation, which expresses resource use, such as execution time or memory consumption, in terms of the size of an input.</w:t>
      </w:r>
      <w:r>
        <w:br/>
        <w:t xml:space="preserve"> Different programming languages support different styles of programming (called programming paradigms).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</w:t>
      </w:r>
      <w:r>
        <w:t>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  <w:r>
        <w:br/>
        <w:t>Some languages are more prone to some kinds of faults because their sp</w:t>
      </w:r>
      <w:r>
        <w:t>ecification does not require compilers to perform as much checking as other languages.</w:t>
      </w:r>
      <w:r>
        <w:br/>
        <w:t>One approach popular for requirements analysis is Use Case analysis.</w:t>
      </w:r>
      <w:r>
        <w:br/>
        <w:t xml:space="preserve"> It is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344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269533">
    <w:abstractNumId w:val="8"/>
  </w:num>
  <w:num w:numId="2" w16cid:durableId="2007441137">
    <w:abstractNumId w:val="6"/>
  </w:num>
  <w:num w:numId="3" w16cid:durableId="1712605808">
    <w:abstractNumId w:val="5"/>
  </w:num>
  <w:num w:numId="4" w16cid:durableId="1767992929">
    <w:abstractNumId w:val="4"/>
  </w:num>
  <w:num w:numId="5" w16cid:durableId="871380077">
    <w:abstractNumId w:val="7"/>
  </w:num>
  <w:num w:numId="6" w16cid:durableId="1547527130">
    <w:abstractNumId w:val="3"/>
  </w:num>
  <w:num w:numId="7" w16cid:durableId="1011570974">
    <w:abstractNumId w:val="2"/>
  </w:num>
  <w:num w:numId="8" w16cid:durableId="813182431">
    <w:abstractNumId w:val="1"/>
  </w:num>
  <w:num w:numId="9" w16cid:durableId="199144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F3B"/>
    <w:rsid w:val="00AA1D8D"/>
    <w:rsid w:val="00AE57D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