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5AC" w:rsidRDefault="00D02CAD">
      <w:r>
        <w:br/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 xml:space="preserve">Assembly languages </w:t>
      </w:r>
      <w:r>
        <w:t>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</w:t>
      </w:r>
      <w:r>
        <w:t>cumstances.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</w:t>
      </w:r>
      <w:r>
        <w:t>existed for centuries.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E61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339818">
    <w:abstractNumId w:val="8"/>
  </w:num>
  <w:num w:numId="2" w16cid:durableId="1250968549">
    <w:abstractNumId w:val="6"/>
  </w:num>
  <w:num w:numId="3" w16cid:durableId="1310207821">
    <w:abstractNumId w:val="5"/>
  </w:num>
  <w:num w:numId="4" w16cid:durableId="1224024006">
    <w:abstractNumId w:val="4"/>
  </w:num>
  <w:num w:numId="5" w16cid:durableId="1218904266">
    <w:abstractNumId w:val="7"/>
  </w:num>
  <w:num w:numId="6" w16cid:durableId="683018344">
    <w:abstractNumId w:val="3"/>
  </w:num>
  <w:num w:numId="7" w16cid:durableId="1576939952">
    <w:abstractNumId w:val="2"/>
  </w:num>
  <w:num w:numId="8" w16cid:durableId="1231385124">
    <w:abstractNumId w:val="1"/>
  </w:num>
  <w:num w:numId="9" w16cid:durableId="41644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2CAD"/>
    <w:rsid w:val="00E615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