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0348A" w:rsidRDefault="00482A0A">
      <w:r>
        <w:t>It affects the aspects of quality above, including portability, usability and most importantly maintainability..</w:t>
      </w:r>
      <w:r>
        <w:br/>
        <w:t>Ideally, the programming language best suited for the task at hand will be selected.</w:t>
      </w:r>
      <w:r>
        <w:br/>
        <w:t xml:space="preserve">The following properties are among the most </w:t>
      </w:r>
      <w:r>
        <w:t>important:</w:t>
      </w:r>
      <w:r>
        <w:br/>
      </w:r>
      <w:r>
        <w:br/>
        <w:t xml:space="preserve"> In computer programming, readability refers to the ease with which a human reader can comprehend the purpose, control flow, and operation of source code.</w:t>
      </w:r>
      <w:r>
        <w:br/>
        <w:t>Text editors were also developed that allowed changes and corrections to be made much more easily than with punched cards.</w:t>
      </w:r>
      <w:r>
        <w:br/>
        <w:t>However, because an assembly language is little more than a different notation for a machine language,  two machines with different instruction sets also have different assembly languages.</w:t>
      </w:r>
      <w:r>
        <w:br/>
        <w:t xml:space="preserve"> Auxiliary tasks accompanying and</w:t>
      </w:r>
      <w:r>
        <w:t xml:space="preserve"> related to programming include analyzing requirements, testing, debugging (investigating and fixing problems), implementation of build systems, and management of derived artifacts, such as programs' machine code.</w:t>
      </w:r>
      <w:r>
        <w:br/>
        <w:t>Sometimes software development is known as software engineering, especially when it employs formal methods or follows an engineering design process.</w:t>
      </w:r>
      <w:r>
        <w:br/>
        <w:t>Languages form an approximate spectrum from "low-level" to "high-level"; "low-level" languages are typically more machine-oriented and faster to exec</w:t>
      </w:r>
      <w:r>
        <w:t>ute, whereas "high-level" languages are more abstract and easier to use but execute less quickly.</w:t>
      </w:r>
      <w:r>
        <w:br/>
      </w:r>
      <w:r>
        <w:br/>
        <w:t>Trial-and-error/divide-and-conquer is needed: the programmer will try to remove some parts of the original test case and check if the problem still exists.</w:t>
      </w:r>
      <w:r>
        <w:br/>
        <w:t>It is usually easier to code in "high-level" languages than in "low-level" ones.</w:t>
      </w:r>
      <w:r>
        <w:br/>
        <w:t xml:space="preserve"> Code-breaking algorithms have also existed for centuries.</w:t>
      </w:r>
      <w:r>
        <w:br/>
        <w:t>In the 9th century, the Arab mathematician Al-Kindi described a cryptographic algorithm for deciphering encrypted cod</w:t>
      </w:r>
      <w:r>
        <w:t>e, in A Manuscript on Deciphering Cryptographic Messages.</w:t>
      </w:r>
      <w:r>
        <w:br/>
        <w:t>One approach popular for requirements analysis is Use Case analysis.</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p>
    <w:sectPr w:rsidR="0030348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01305807">
    <w:abstractNumId w:val="8"/>
  </w:num>
  <w:num w:numId="2" w16cid:durableId="481046292">
    <w:abstractNumId w:val="6"/>
  </w:num>
  <w:num w:numId="3" w16cid:durableId="1179001080">
    <w:abstractNumId w:val="5"/>
  </w:num>
  <w:num w:numId="4" w16cid:durableId="812525636">
    <w:abstractNumId w:val="4"/>
  </w:num>
  <w:num w:numId="5" w16cid:durableId="334652646">
    <w:abstractNumId w:val="7"/>
  </w:num>
  <w:num w:numId="6" w16cid:durableId="913856136">
    <w:abstractNumId w:val="3"/>
  </w:num>
  <w:num w:numId="7" w16cid:durableId="1582837796">
    <w:abstractNumId w:val="2"/>
  </w:num>
  <w:num w:numId="8" w16cid:durableId="612632365">
    <w:abstractNumId w:val="1"/>
  </w:num>
  <w:num w:numId="9" w16cid:durableId="13006457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0348A"/>
    <w:rsid w:val="00326F90"/>
    <w:rsid w:val="00482A0A"/>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321</Words>
  <Characters>1834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2151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2023-12-06T07:34:00Z</dcterms:modified>
  <cp:category/>
</cp:coreProperties>
</file>