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37C" w:rsidRDefault="00F66B28">
      <w: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This can be a non-trivial task, for example as with parallel processes or some unusual software bugs.</w:t>
      </w:r>
      <w:r>
        <w:br/>
        <w:t xml:space="preserve"> Code-breaking algorithms have also existed for centuries.</w:t>
      </w:r>
      <w:r>
        <w:br/>
        <w:t>Assem</w:t>
      </w:r>
      <w:r>
        <w:t>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r>
        <w:br/>
        <w:t>Many factors, having little or nothing to do with the ability of the computer to efficiently compile and execute the code, contribute to readability.</w:t>
      </w:r>
      <w:r>
        <w:br/>
        <w:t>Scripting and breakpointing is also part of this process.</w:t>
      </w:r>
      <w:r>
        <w:br/>
        <w:t>Later a control pane</w:t>
      </w:r>
      <w:r>
        <w:t>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In the 9th century, the Arab mathematician Al-Kindi described a cryptographic algorithm for deciphering e</w:t>
      </w:r>
      <w:r>
        <w:t>ncrypted code, in A Manuscript on Deciphering Cryptographic Messages.</w:t>
      </w:r>
      <w:r>
        <w:br/>
        <w:t>Techniques like Code refactoring can enhance readability.</w:t>
      </w:r>
      <w:r>
        <w:br/>
        <w:t>They are the building blocks for all software, from the simplest applications to the most sophisticated ones.</w:t>
      </w:r>
      <w:r>
        <w:br/>
        <w:t xml:space="preserve"> Computer programmers are those who write computer software.</w:t>
      </w:r>
    </w:p>
    <w:sectPr w:rsidR="00F623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804121">
    <w:abstractNumId w:val="8"/>
  </w:num>
  <w:num w:numId="2" w16cid:durableId="139076972">
    <w:abstractNumId w:val="6"/>
  </w:num>
  <w:num w:numId="3" w16cid:durableId="810830859">
    <w:abstractNumId w:val="5"/>
  </w:num>
  <w:num w:numId="4" w16cid:durableId="369184169">
    <w:abstractNumId w:val="4"/>
  </w:num>
  <w:num w:numId="5" w16cid:durableId="1358696116">
    <w:abstractNumId w:val="7"/>
  </w:num>
  <w:num w:numId="6" w16cid:durableId="2142644945">
    <w:abstractNumId w:val="3"/>
  </w:num>
  <w:num w:numId="7" w16cid:durableId="1083064013">
    <w:abstractNumId w:val="2"/>
  </w:num>
  <w:num w:numId="8" w16cid:durableId="122622919">
    <w:abstractNumId w:val="1"/>
  </w:num>
  <w:num w:numId="9" w16cid:durableId="86410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6237C"/>
    <w:rsid w:val="00F66B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