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4A7" w:rsidRDefault="00584306">
      <w:r>
        <w:t>Compilers harnessed the power of computers to make programming easier by allowing programmers to specify calculations by entering a formula using infix notation..</w:t>
      </w:r>
      <w:r>
        <w:br/>
        <w:t xml:space="preserve">By the late 1960s, data storage devices and computer terminals became inexpensive </w:t>
      </w:r>
      <w:r>
        <w:t>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Integrated development environments (IDEs) aim to integrate all </w:t>
      </w:r>
      <w:r>
        <w:t>such help.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</w:t>
      </w:r>
      <w:r>
        <w:t>tions provided by shared libraries.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</w:t>
      </w:r>
      <w:r>
        <w:t>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 xml:space="preserve"> Code-breaking algorithms have also existed for centuries.</w:t>
      </w:r>
    </w:p>
    <w:sectPr w:rsidR="00E70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104870">
    <w:abstractNumId w:val="8"/>
  </w:num>
  <w:num w:numId="2" w16cid:durableId="554396173">
    <w:abstractNumId w:val="6"/>
  </w:num>
  <w:num w:numId="3" w16cid:durableId="643973500">
    <w:abstractNumId w:val="5"/>
  </w:num>
  <w:num w:numId="4" w16cid:durableId="1895506071">
    <w:abstractNumId w:val="4"/>
  </w:num>
  <w:num w:numId="5" w16cid:durableId="370108801">
    <w:abstractNumId w:val="7"/>
  </w:num>
  <w:num w:numId="6" w16cid:durableId="1948461043">
    <w:abstractNumId w:val="3"/>
  </w:num>
  <w:num w:numId="7" w16cid:durableId="1289243740">
    <w:abstractNumId w:val="2"/>
  </w:num>
  <w:num w:numId="8" w16cid:durableId="824201288">
    <w:abstractNumId w:val="1"/>
  </w:num>
  <w:num w:numId="9" w16cid:durableId="7351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306"/>
    <w:rsid w:val="00AA1D8D"/>
    <w:rsid w:val="00B47730"/>
    <w:rsid w:val="00CB0664"/>
    <w:rsid w:val="00E704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