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83D" w:rsidRDefault="001A19A4">
      <w:r>
        <w:t>Techniques like Code refactoring can enhance readability..</w:t>
      </w:r>
      <w:r>
        <w:br/>
        <w:t>Use of a static code analysis tool can help detect some possible problems.</w:t>
      </w:r>
      <w:r>
        <w:br/>
        <w:t>Some text editors such as Emacs allow GDB to be invoked through them, to provide a visual environment.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However, readability is more than just programming style.</w:t>
      </w:r>
      <w:r>
        <w:br/>
        <w:t xml:space="preserve"> A similar technique used for database design is Entity-Relationship Modeling (ER Modeling).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One approach popular for require</w:t>
      </w:r>
      <w:r>
        <w:t>ments analysis is Use Case analysis.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Programming languages are essential for software development.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It is very difficult to</w:t>
      </w:r>
      <w:r>
        <w:t xml:space="preserve"> determine what are the most popular modern programming languages.</w:t>
      </w:r>
      <w:r>
        <w:br/>
        <w:t>This can be a non-trivial task, for example as with parallel processes or some unusual software bugs.</w:t>
      </w:r>
      <w:r>
        <w:br/>
        <w:t>Integrated development environments (IDEs) aim to integrate all such help.</w:t>
      </w:r>
      <w:r>
        <w:br/>
        <w:t xml:space="preserve"> Programmable devices have existed for centuries.</w:t>
      </w:r>
    </w:p>
    <w:sectPr w:rsidR="00E738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9606897">
    <w:abstractNumId w:val="8"/>
  </w:num>
  <w:num w:numId="2" w16cid:durableId="317810629">
    <w:abstractNumId w:val="6"/>
  </w:num>
  <w:num w:numId="3" w16cid:durableId="513768812">
    <w:abstractNumId w:val="5"/>
  </w:num>
  <w:num w:numId="4" w16cid:durableId="1230534597">
    <w:abstractNumId w:val="4"/>
  </w:num>
  <w:num w:numId="5" w16cid:durableId="1532457898">
    <w:abstractNumId w:val="7"/>
  </w:num>
  <w:num w:numId="6" w16cid:durableId="733696490">
    <w:abstractNumId w:val="3"/>
  </w:num>
  <w:num w:numId="7" w16cid:durableId="677392684">
    <w:abstractNumId w:val="2"/>
  </w:num>
  <w:num w:numId="8" w16cid:durableId="1430663471">
    <w:abstractNumId w:val="1"/>
  </w:num>
  <w:num w:numId="9" w16cid:durableId="145748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9A4"/>
    <w:rsid w:val="0029639D"/>
    <w:rsid w:val="00326F90"/>
    <w:rsid w:val="00AA1D8D"/>
    <w:rsid w:val="00B47730"/>
    <w:rsid w:val="00CB0664"/>
    <w:rsid w:val="00E738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