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637" w:rsidRDefault="00E85EBF">
      <w:r>
        <w:t>However, readability is more than just programming style..</w:t>
      </w:r>
      <w:r>
        <w:br/>
        <w:t>Provided the functions in a library follow the appropriate run-time conventions (e.g., method of passing arguments), then these functions may be written in any other language.</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Languages form an approximate spectrum from "low-level" to "high-level"; "low-level" languages are typically more machin</w:t>
      </w:r>
      <w:r>
        <w:t>e-oriented and faster to execute, whereas "high-level" languages are more abstract and easier to use but execute less quickly.</w:t>
      </w:r>
      <w:r>
        <w:br/>
        <w:t xml:space="preserve"> Readability is important because programmers spend the majority of their time reading, trying to understand, reusing and modifying existing source code, rather than writing new source code.</w:t>
      </w:r>
      <w:r>
        <w:br/>
        <w:t xml:space="preserve"> Various visual programming languages have also been developed with the intent to resolve readability concerns by adopting non-traditional approaches to code structure and display.</w:t>
      </w:r>
      <w:r>
        <w:br/>
        <w:t>Assembly lang</w:t>
      </w:r>
      <w:r>
        <w:t>uages were soon developed that let the programmer specify instruction in a text format (e.g., ADD X, TOTAL), with abbreviations for each operation code and meaningful names for specifying addresses.</w:t>
      </w:r>
      <w:r>
        <w:br/>
        <w:t>Trial-and-error/divide-and-conquer is needed: the programmer will try to remove some parts of the original test case and check if the problem still exists.</w:t>
      </w:r>
      <w:r>
        <w:br/>
        <w:t>In 1801, the Jacquard loom could produce entirely different weaves by changing the "program" – a series of pasteboard cards with holes punched in them.</w:t>
      </w:r>
      <w:r>
        <w:br/>
        <w:t xml:space="preserve"> In t</w:t>
      </w:r>
      <w:r>
        <w:t>he 1880s, Herman Hollerith invented the concept of storing data in machine-readable form.</w:t>
      </w:r>
      <w:r>
        <w:br/>
        <w:t xml:space="preserve"> The first step in most formal software development processes is requirements analysis, followed by testing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w:t>
      </w:r>
      <w:r>
        <w:t xml:space="preserve"> a similar way, as were the first electronic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are many approaches to the Software development process.</w:t>
      </w:r>
      <w:r>
        <w:br/>
        <w:t xml:space="preserve"> Following a consistent programming style often helps readability.</w:t>
      </w:r>
    </w:p>
    <w:sectPr w:rsidR="00D776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9481428">
    <w:abstractNumId w:val="8"/>
  </w:num>
  <w:num w:numId="2" w16cid:durableId="839545736">
    <w:abstractNumId w:val="6"/>
  </w:num>
  <w:num w:numId="3" w16cid:durableId="1631787779">
    <w:abstractNumId w:val="5"/>
  </w:num>
  <w:num w:numId="4" w16cid:durableId="243489823">
    <w:abstractNumId w:val="4"/>
  </w:num>
  <w:num w:numId="5" w16cid:durableId="1670253911">
    <w:abstractNumId w:val="7"/>
  </w:num>
  <w:num w:numId="6" w16cid:durableId="807822082">
    <w:abstractNumId w:val="3"/>
  </w:num>
  <w:num w:numId="7" w16cid:durableId="2002850713">
    <w:abstractNumId w:val="2"/>
  </w:num>
  <w:num w:numId="8" w16cid:durableId="983581340">
    <w:abstractNumId w:val="1"/>
  </w:num>
  <w:num w:numId="9" w16cid:durableId="6097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7637"/>
    <w:rsid w:val="00E85E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