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A83" w:rsidRDefault="008125AC">
      <w:r>
        <w:t>Expert programmers are familiar with a variety of well-established algorithms and their respective complexities and use this knowledge to choose algorithms that are best suited to the circumstances..</w:t>
      </w:r>
      <w:r>
        <w:br/>
      </w:r>
      <w:r>
        <w:t xml:space="preserve"> High-level languages made the process of developing a program simpler and more understandable, and less bound to the underlying hardware.</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 xml:space="preserve"> Various visual programming languages have also been developed with the intent to resolve readability concerns by adopti</w:t>
      </w:r>
      <w:r>
        <w:t>ng non-traditional approaches to code structure and display.</w:t>
      </w:r>
      <w:r>
        <w:br/>
        <w:t xml:space="preserve"> A similar technique used for database design is Entity-Relationship Modeling (ER Modeling).</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w:t>
      </w:r>
      <w:r>
        <w:t>o part of this process.</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However, Charles Babbage had already written his first program for the Analytical Engine in 1837.</w:t>
      </w:r>
      <w:r>
        <w:br/>
        <w:t xml:space="preserve"> Implementatio</w:t>
      </w:r>
      <w:r>
        <w:t>n techniques include imperative languages (object-oriented or procedural), functional languages, and logic languages.</w:t>
      </w:r>
      <w:r>
        <w:br/>
        <w:t xml:space="preserve"> Different programming languages support different styles of programming (called programming paradigms).</w:t>
      </w:r>
    </w:p>
    <w:sectPr w:rsidR="00C53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26966">
    <w:abstractNumId w:val="8"/>
  </w:num>
  <w:num w:numId="2" w16cid:durableId="1532454808">
    <w:abstractNumId w:val="6"/>
  </w:num>
  <w:num w:numId="3" w16cid:durableId="1514879894">
    <w:abstractNumId w:val="5"/>
  </w:num>
  <w:num w:numId="4" w16cid:durableId="611591259">
    <w:abstractNumId w:val="4"/>
  </w:num>
  <w:num w:numId="5" w16cid:durableId="565996395">
    <w:abstractNumId w:val="7"/>
  </w:num>
  <w:num w:numId="6" w16cid:durableId="583302365">
    <w:abstractNumId w:val="3"/>
  </w:num>
  <w:num w:numId="7" w16cid:durableId="944463709">
    <w:abstractNumId w:val="2"/>
  </w:num>
  <w:num w:numId="8" w16cid:durableId="994649061">
    <w:abstractNumId w:val="1"/>
  </w:num>
  <w:num w:numId="9" w16cid:durableId="86640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5AC"/>
    <w:rsid w:val="00AA1D8D"/>
    <w:rsid w:val="00B47730"/>
    <w:rsid w:val="00C53A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