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AE4" w:rsidRDefault="003E49E0">
      <w:r>
        <w:br/>
        <w:t>Integrated development environments (IDEs) aim to integrate all such help..</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 following prop</w:t>
      </w:r>
      <w:r>
        <w:t>erties are among the most important:</w:t>
      </w:r>
      <w:r>
        <w:br/>
      </w:r>
      <w:r>
        <w:br/>
        <w:t xml:space="preserve"> In computer programming, readability refers to the ease with which a human reader can comprehend the purpose, control flow, and operation of source code.</w:t>
      </w:r>
      <w:r>
        <w:br/>
        <w:t xml:space="preserve"> In the 1880s, Herman Hollerith invented the concept of storing data in machine-readable form.</w:t>
      </w:r>
      <w:r>
        <w:br/>
        <w:t>By the late 1960s, data storage devices and computer terminals became inexpensive enough that programs could be created by typing directly into the computers.</w:t>
      </w:r>
      <w:r>
        <w:br/>
        <w:t xml:space="preserve"> Popular modeling techniques include Object-Oriented Analysis and</w:t>
      </w:r>
      <w:r>
        <w:t xml:space="preserve"> Design (OOAD) and Model-Driven Architecture (MDA).</w:t>
      </w:r>
      <w:r>
        <w:br/>
        <w:t>As early as the 9th century, a programmable music sequencer was invented by the Persian Banu Musa brothers, who described an automated mechanical flute player in the Book of Ingenious Devices.</w:t>
      </w:r>
      <w:r>
        <w:br/>
        <w:t>They are the building blocks for all software, from the simplest applications to the most sophisticated ones.</w:t>
      </w:r>
      <w:r>
        <w:br/>
        <w:t xml:space="preserve"> Various visual programming languages have also been developed with the intent to resolve readability concerns by adopting non-traditional approaches to code</w:t>
      </w:r>
      <w:r>
        <w:t xml:space="preserve"> structure and display.</w:t>
      </w:r>
      <w:r>
        <w:br/>
        <w:t xml:space="preserve"> Machine code was the language of early programs, written in the instruction set of the particular machine, often in binary notation.</w:t>
      </w:r>
      <w:r>
        <w:br/>
        <w:t xml:space="preserve"> Different programming languages support different styles of programming (called programming paradigms).</w:t>
      </w:r>
      <w:r>
        <w:br/>
        <w:t xml:space="preserve"> The first step in most formal software development processes is requirements analysis, followed by testing to determine value modeling, implementation, and failure elimination (debugging).</w:t>
      </w:r>
      <w:r>
        <w:br/>
        <w:t>While these are sometimes considered programming, often the</w:t>
      </w:r>
      <w:r>
        <w:t xml:space="preserve"> term software development is used for this larger overall process – with the terms programming, implementation, and coding reserved for the writing and editing of code per se.</w:t>
      </w:r>
    </w:p>
    <w:sectPr w:rsidR="00976A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1544450">
    <w:abstractNumId w:val="8"/>
  </w:num>
  <w:num w:numId="2" w16cid:durableId="1385718604">
    <w:abstractNumId w:val="6"/>
  </w:num>
  <w:num w:numId="3" w16cid:durableId="964237802">
    <w:abstractNumId w:val="5"/>
  </w:num>
  <w:num w:numId="4" w16cid:durableId="1166438077">
    <w:abstractNumId w:val="4"/>
  </w:num>
  <w:num w:numId="5" w16cid:durableId="873032835">
    <w:abstractNumId w:val="7"/>
  </w:num>
  <w:num w:numId="6" w16cid:durableId="1053390623">
    <w:abstractNumId w:val="3"/>
  </w:num>
  <w:num w:numId="7" w16cid:durableId="916475047">
    <w:abstractNumId w:val="2"/>
  </w:num>
  <w:num w:numId="8" w16cid:durableId="2130659539">
    <w:abstractNumId w:val="1"/>
  </w:num>
  <w:num w:numId="9" w16cid:durableId="1679964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9E0"/>
    <w:rsid w:val="00976AE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2023-12-06T07:24:00Z</dcterms:modified>
  <cp:category/>
</cp:coreProperties>
</file>