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0260" w:rsidRDefault="003A589E">
      <w:r>
        <w:t xml:space="preserve"> After the bug is reproduced, the input of the program may need to be simplified to make it easier to debug..</w:t>
      </w:r>
      <w:r>
        <w:br/>
        <w:t xml:space="preserve">Proficient programming usually requires expertise in several different subjects, including knowledge of the application domain, details of </w:t>
      </w:r>
      <w:r>
        <w:t>programming languages and generic code libraries, specialized algorithms, and formal logic.</w:t>
      </w:r>
      <w:r>
        <w:br/>
        <w:t>Many applications use a mix of several languages in their construction and use.</w:t>
      </w:r>
      <w:r>
        <w:br/>
        <w:t xml:space="preserve"> Some languages are very popular for particular kinds of applications, while some languages are regularly used to write many different kinds of applications.</w:t>
      </w:r>
      <w:r>
        <w:br/>
        <w:t>They are the building blocks for all software, from the simplest applications to the most sophisticated ones.</w:t>
      </w:r>
      <w:r>
        <w:br/>
        <w:t xml:space="preserve"> Machine code was the language of early programs, written in the instruc</w:t>
      </w:r>
      <w:r>
        <w:t>tion set of the particular machine, often in binary notation.</w:t>
      </w:r>
      <w:r>
        <w:br/>
        <w:t>Trial-and-error/divide-and-conquer is needed: the programmer will try to remove some parts of the original test case and check if the problem still exists.</w:t>
      </w:r>
      <w:r>
        <w:br/>
        <w:t>Expert programmers are familiar with a variety of well-established algorithms and their respective complexities and use this knowledge to choose algorithms that are best suited to the circumstances.</w:t>
      </w:r>
      <w:r>
        <w:br/>
        <w:t>However, because an assembly language is little more than a different notation for a machine la</w:t>
      </w:r>
      <w:r>
        <w:t>nguage,  two machines with different instruction sets also have different assembly languages.</w:t>
      </w:r>
      <w:r>
        <w:br/>
        <w:t>Some text editors such as Emacs allow GDB to be invoked through them, to provide a visual environment.</w:t>
      </w:r>
      <w:r>
        <w:br/>
        <w:t>Provided the functions in a library follow the appropriate run-time conventions (e.g., method of passing arguments), then these functions may be written in any other language.</w:t>
      </w:r>
      <w:r>
        <w:br/>
        <w:t xml:space="preserve"> In the 1880s, Herman Hollerith invented the concept of storing data in machine-readable form.</w:t>
      </w:r>
      <w:r>
        <w:br/>
        <w:t>Methods of measuring programming language po</w:t>
      </w:r>
      <w:r>
        <w:t>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The first computer program is generally dated to 1843, when mathematician Ada Lovelace published an algorithm to calculate a sequence of Bernoulli numbe</w:t>
      </w:r>
      <w:r>
        <w:t>rs, intended to be carried out by Charles Babbage's Analytical Engine.</w:t>
      </w:r>
      <w:r>
        <w:br/>
        <w:t>When debugging the problem in a GUI, the programmer can try to skip some user interaction from the original problem description and check if remaining actions are sufficient for bugs to appear.</w:t>
      </w:r>
    </w:p>
    <w:sectPr w:rsidR="008002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464162">
    <w:abstractNumId w:val="8"/>
  </w:num>
  <w:num w:numId="2" w16cid:durableId="2129010411">
    <w:abstractNumId w:val="6"/>
  </w:num>
  <w:num w:numId="3" w16cid:durableId="1020745280">
    <w:abstractNumId w:val="5"/>
  </w:num>
  <w:num w:numId="4" w16cid:durableId="537358468">
    <w:abstractNumId w:val="4"/>
  </w:num>
  <w:num w:numId="5" w16cid:durableId="1678262411">
    <w:abstractNumId w:val="7"/>
  </w:num>
  <w:num w:numId="6" w16cid:durableId="323165777">
    <w:abstractNumId w:val="3"/>
  </w:num>
  <w:num w:numId="7" w16cid:durableId="200478054">
    <w:abstractNumId w:val="2"/>
  </w:num>
  <w:num w:numId="8" w16cid:durableId="1192650800">
    <w:abstractNumId w:val="1"/>
  </w:num>
  <w:num w:numId="9" w16cid:durableId="116723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589E"/>
    <w:rsid w:val="0080026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2023-12-06T08:47:00Z</dcterms:modified>
  <cp:category/>
</cp:coreProperties>
</file>