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8C7" w:rsidRDefault="00D1119E">
      <w:r>
        <w:t xml:space="preserve"> Programmable devices have existed for centuries..</w:t>
      </w:r>
      <w:r>
        <w:br/>
        <w:t xml:space="preserve"> A similar technique used for database design is Entity-Relationship Modeling (ER Modeling).</w:t>
      </w:r>
      <w:r>
        <w:br/>
        <w:t>It is usually easier to code in "high-level" languages than in "low-level" ones.</w:t>
      </w:r>
      <w:r>
        <w:br/>
      </w:r>
      <w:r>
        <w:t xml:space="preserve"> Debugging is often done with IDEs. Standalone debuggers like GDB are also used, and these often provide less of a visual environment, usually using a command line.</w:t>
      </w:r>
      <w:r>
        <w:br/>
        <w:t>In 1206, the Arab engineer Al-Jazari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hardware.</w:t>
      </w:r>
      <w:r>
        <w:br/>
        <w:t>Trial-and-error/div</w:t>
      </w:r>
      <w:r>
        <w:t>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in them.</w:t>
      </w:r>
      <w:r>
        <w:br/>
        <w:t>Many factors, having little or nothing to do with the ability of the computer to efficiently compile and execute the code, contribute to readability.</w:t>
      </w:r>
      <w:r>
        <w:br/>
        <w:t>Unreadable code often leads to bugs, inefficiencies, and duplicated code.</w:t>
      </w:r>
      <w:r>
        <w:br/>
        <w:t>FORTRAN, the first widely used high-level language to have a functional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w:t>
      </w:r>
      <w:r>
        <w:t>tronic computers.</w:t>
      </w:r>
      <w:r>
        <w:br/>
        <w:t>However, with the concept of the stored-program computer introduced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When debugging the problem in a GUI, the programmer can try to skip some user interaction from the original problem description and check if remaining actions</w:t>
      </w:r>
      <w:r>
        <w:t xml:space="preserve"> are sufficient for bugs to appear.</w:t>
      </w:r>
    </w:p>
    <w:sectPr w:rsidR="00A568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2491486">
    <w:abstractNumId w:val="8"/>
  </w:num>
  <w:num w:numId="2" w16cid:durableId="865484275">
    <w:abstractNumId w:val="6"/>
  </w:num>
  <w:num w:numId="3" w16cid:durableId="2132894390">
    <w:abstractNumId w:val="5"/>
  </w:num>
  <w:num w:numId="4" w16cid:durableId="1632829595">
    <w:abstractNumId w:val="4"/>
  </w:num>
  <w:num w:numId="5" w16cid:durableId="996760785">
    <w:abstractNumId w:val="7"/>
  </w:num>
  <w:num w:numId="6" w16cid:durableId="1794590795">
    <w:abstractNumId w:val="3"/>
  </w:num>
  <w:num w:numId="7" w16cid:durableId="331445915">
    <w:abstractNumId w:val="2"/>
  </w:num>
  <w:num w:numId="8" w16cid:durableId="1397899168">
    <w:abstractNumId w:val="1"/>
  </w:num>
  <w:num w:numId="9" w16cid:durableId="200180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68C7"/>
    <w:rsid w:val="00AA1D8D"/>
    <w:rsid w:val="00B47730"/>
    <w:rsid w:val="00CB0664"/>
    <w:rsid w:val="00D111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