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23E" w:rsidRDefault="0080679C">
      <w:r>
        <w:t>FORTRAN, the first widely used high-level language to have a functional implementation, came out in 1957, and many other languages were soon developed—in particular, COBOL aimed at commercial data processing, and Lisp for computer research..</w:t>
      </w:r>
      <w:r>
        <w:br/>
        <w:t xml:space="preserve">Use of a </w:t>
      </w:r>
      <w:r>
        <w:t>static code analysis tool can help detect some possible problems.</w:t>
      </w:r>
      <w:r>
        <w:br/>
        <w:t>Some languages are more prone to some kinds of faults because their specification does not require compilers to perform as much checking as other languages.</w:t>
      </w:r>
      <w:r>
        <w:br/>
        <w:t>Trade-offs from this ideal involve finding enough programmers who know the language to build a team, the availability of compilers for that language, and the efficiency with which programs written in a given language execute.</w:t>
      </w:r>
      <w:r>
        <w:br/>
        <w:t>He gave the first description of cryptanalysis by frequency ana</w:t>
      </w:r>
      <w:r>
        <w:t>lysis, the earliest code-breaking algorithm.</w:t>
      </w:r>
      <w:r>
        <w:br/>
        <w:t>Sometimes software development is known as software engineering, especially when it employs formal methods or follows an engineering design process.</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w:t>
      </w:r>
      <w:r>
        <w:t>s.</w:t>
      </w:r>
      <w:r>
        <w:br/>
        <w:t xml:space="preserve"> Code-breaking algorithms have also existed for centuries.</w:t>
      </w:r>
      <w:r>
        <w:br/>
        <w:t>However, with the concept of the stored-program computer introduced in 1949, both programs and data were stored and manipulated in the same way in computer memory.</w:t>
      </w:r>
      <w:r>
        <w:br/>
        <w:t>In 1801, the Jacquard loom could produce entirely different weaves by changing the "program" – a series of pasteboard cards with holes punched in them.</w:t>
      </w:r>
      <w:r>
        <w:br/>
        <w:t>For this purpose, algorithms are classified into orders using so-called Big O notation, which expresses resource use, such as executio</w:t>
      </w:r>
      <w:r>
        <w:t>n time or memory consumption, in terms of the size of an input.</w:t>
      </w:r>
      <w:r>
        <w:br/>
        <w:t xml:space="preserve"> Following a consistent programming style often helps readability.</w:t>
      </w:r>
      <w:r>
        <w:br/>
        <w:t>By the late 1960s, data storage devices and computer terminals became inexpensive enough that programs could be created by typing directly into the computers.</w:t>
      </w:r>
      <w:r>
        <w:br/>
        <w:t>Proficient programming usually requires expertise in several different subjects, including knowledge of the application domain, details of programming languages and generic code libraries, specialized algorithms, and forma</w:t>
      </w:r>
      <w:r>
        <w:t>l logic.</w:t>
      </w:r>
    </w:p>
    <w:sectPr w:rsidR="00080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975985">
    <w:abstractNumId w:val="8"/>
  </w:num>
  <w:num w:numId="2" w16cid:durableId="1272474442">
    <w:abstractNumId w:val="6"/>
  </w:num>
  <w:num w:numId="3" w16cid:durableId="1397162043">
    <w:abstractNumId w:val="5"/>
  </w:num>
  <w:num w:numId="4" w16cid:durableId="1289160461">
    <w:abstractNumId w:val="4"/>
  </w:num>
  <w:num w:numId="5" w16cid:durableId="1528955071">
    <w:abstractNumId w:val="7"/>
  </w:num>
  <w:num w:numId="6" w16cid:durableId="1929148938">
    <w:abstractNumId w:val="3"/>
  </w:num>
  <w:num w:numId="7" w16cid:durableId="2096658693">
    <w:abstractNumId w:val="2"/>
  </w:num>
  <w:num w:numId="8" w16cid:durableId="1191795270">
    <w:abstractNumId w:val="1"/>
  </w:num>
  <w:num w:numId="9" w16cid:durableId="15106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23E"/>
    <w:rsid w:val="0015074B"/>
    <w:rsid w:val="0029639D"/>
    <w:rsid w:val="00326F90"/>
    <w:rsid w:val="008067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