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85B" w:rsidRDefault="00C02E5C">
      <w:r>
        <w:t xml:space="preserve"> Machine code was the language of early programs, written in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Sometimes software development is known as software engineering, especially when it employs formal methods or follows an engineering design process.</w:t>
      </w:r>
      <w:r>
        <w:br/>
        <w:t>However, readability is more than just programming style.</w:t>
      </w:r>
      <w:r>
        <w:br/>
        <w:t>Methods of measuring programming language popularity incl</w:t>
      </w:r>
      <w:r>
        <w:t>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r>
        <w:br/>
        <w:t xml:space="preserve"> Various visual programming languages have also been developed </w:t>
      </w:r>
      <w:r>
        <w:t>with the intent to resolve readability concerns by adopting non-traditional approaches to code structure and display.</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w:t>
      </w:r>
      <w:r>
        <w:t>via compilation declarations and heuristics.</w:t>
      </w:r>
      <w:r>
        <w:br/>
        <w:t xml:space="preserve"> The first step in most formal software development processes is requirements analysis, followed by testing to determine value modeling, implementation, and failure elimination (debugging).</w:t>
      </w:r>
      <w:r>
        <w:br/>
        <w:t>Provided the functions in a library follow the appropriate run-time conventions (e.g., method of passing arguments), then these functions may be written in any other language.</w:t>
      </w:r>
      <w:r>
        <w:br/>
        <w:t>Some languages are more prone to some kinds of faults because their specification does not require co</w:t>
      </w:r>
      <w:r>
        <w:t>mpilers to perform as much checking as other languages.</w:t>
      </w:r>
      <w:r>
        <w:br/>
        <w:t xml:space="preserve"> A similar technique used for database design is Entity-Relationship Modeling (ER Modeling).</w:t>
      </w:r>
      <w:r>
        <w:br/>
        <w:t>Programmers typically use high-level programming languages that are more easily intelligible to humans than machine code, which is directly executed by the central processing unit.</w:t>
      </w:r>
      <w:r>
        <w:br/>
        <w:t>Normally the first step in debugging is to attempt to reproduce the problem.</w:t>
      </w:r>
    </w:p>
    <w:sectPr w:rsidR="003738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0564183">
    <w:abstractNumId w:val="8"/>
  </w:num>
  <w:num w:numId="2" w16cid:durableId="784085356">
    <w:abstractNumId w:val="6"/>
  </w:num>
  <w:num w:numId="3" w16cid:durableId="692263287">
    <w:abstractNumId w:val="5"/>
  </w:num>
  <w:num w:numId="4" w16cid:durableId="1158107917">
    <w:abstractNumId w:val="4"/>
  </w:num>
  <w:num w:numId="5" w16cid:durableId="856384677">
    <w:abstractNumId w:val="7"/>
  </w:num>
  <w:num w:numId="6" w16cid:durableId="1728993205">
    <w:abstractNumId w:val="3"/>
  </w:num>
  <w:num w:numId="7" w16cid:durableId="321810188">
    <w:abstractNumId w:val="2"/>
  </w:num>
  <w:num w:numId="8" w16cid:durableId="92239689">
    <w:abstractNumId w:val="1"/>
  </w:num>
  <w:num w:numId="9" w16cid:durableId="152706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85B"/>
    <w:rsid w:val="00AA1D8D"/>
    <w:rsid w:val="00B47730"/>
    <w:rsid w:val="00C02E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