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25C" w:rsidRDefault="00E65CE7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of these factors include:</w:t>
      </w:r>
      <w:r>
        <w:br/>
        <w:t xml:space="preserve"> The presentation aspects of this </w:t>
      </w:r>
      <w:r>
        <w:t>(such as indents, line breaks, color highlighting, and so on) are often handled by the source code editor, but the content aspects reflect the programmer's talent and skills.</w:t>
      </w:r>
      <w:r>
        <w:br/>
        <w:t>Sometimes software development is known as software engineering, especially when it employs formal methods or follows an engineering design process.</w:t>
      </w:r>
      <w:r>
        <w:br/>
        <w:t>Normally the first step in debugging is to attempt to reproduce the problem.</w:t>
      </w:r>
      <w:r>
        <w:br/>
        <w:t xml:space="preserve"> It is very difficult to determine what are the most popular modern programming languages.</w:t>
      </w:r>
      <w:r>
        <w:br/>
        <w:t>Provided the functio</w:t>
      </w:r>
      <w:r>
        <w:t>ns in a library follow the appropriate run-time conventions (e.g., method of passing arguments), then these functions may be written in any other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Programmers typically use high-level programming languages that are more easily intelligible to humans than machine code, which is directly executed by the central processing </w:t>
      </w:r>
      <w:r>
        <w:t>unit.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When debugging the problem in a GUI, the programmer can try to skip some user interaction from the original problem description and </w:t>
      </w:r>
      <w:r>
        <w:t>check if remaining actions are sufficient for bugs to appear.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EF42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8406285">
    <w:abstractNumId w:val="8"/>
  </w:num>
  <w:num w:numId="2" w16cid:durableId="785003435">
    <w:abstractNumId w:val="6"/>
  </w:num>
  <w:num w:numId="3" w16cid:durableId="2001690476">
    <w:abstractNumId w:val="5"/>
  </w:num>
  <w:num w:numId="4" w16cid:durableId="1351293083">
    <w:abstractNumId w:val="4"/>
  </w:num>
  <w:num w:numId="5" w16cid:durableId="70008595">
    <w:abstractNumId w:val="7"/>
  </w:num>
  <w:num w:numId="6" w16cid:durableId="842160377">
    <w:abstractNumId w:val="3"/>
  </w:num>
  <w:num w:numId="7" w16cid:durableId="632827907">
    <w:abstractNumId w:val="2"/>
  </w:num>
  <w:num w:numId="8" w16cid:durableId="1734037234">
    <w:abstractNumId w:val="1"/>
  </w:num>
  <w:num w:numId="9" w16cid:durableId="105954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65CE7"/>
    <w:rsid w:val="00EF42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