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D97" w:rsidRDefault="001A3C27">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Programs were mostly entered using punched cards or paper tape.</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Assembly languages were soon developed that let the programmer specify instruction in a text format (e.g., ADD X, TOTAL), with abbreviations for each operation code and meaningful names for specifying addresses.</w:t>
      </w:r>
      <w:r>
        <w:br/>
        <w:t>For example, when a bug in a compiler can make it crash when parsing some large source file, a simplification of the test case that results in only few lines from the original sourc</w:t>
      </w:r>
      <w:r>
        <w:t>e file can be sufficient to reproduce the same crash.</w:t>
      </w:r>
      <w:r>
        <w:br/>
        <w:t>Provided the functions in a library follow the appropriate run-time conventions (e.g., method of passing arguments), then these functions may be written in any other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w:t>
      </w:r>
      <w:r>
        <w:t xml:space="preserve"> intent to resolve readability concerns by adopting non-traditional approaches to code structure and display.</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t xml:space="preserve"> The first computer program is generally dated to 1843, when mathematician Ada Lovelace published an algorithm to calculate a sequence of </w:t>
      </w:r>
      <w:r>
        <w:t>Bernoulli numbers, intended to be carried out by Charles Babbage's Analytical Engine.</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One approach popular for requirements analysis is Use Case analysis.</w:t>
      </w:r>
    </w:p>
    <w:sectPr w:rsidR="00302D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716282">
    <w:abstractNumId w:val="8"/>
  </w:num>
  <w:num w:numId="2" w16cid:durableId="1632325456">
    <w:abstractNumId w:val="6"/>
  </w:num>
  <w:num w:numId="3" w16cid:durableId="1597442825">
    <w:abstractNumId w:val="5"/>
  </w:num>
  <w:num w:numId="4" w16cid:durableId="468791863">
    <w:abstractNumId w:val="4"/>
  </w:num>
  <w:num w:numId="5" w16cid:durableId="1263218894">
    <w:abstractNumId w:val="7"/>
  </w:num>
  <w:num w:numId="6" w16cid:durableId="211817334">
    <w:abstractNumId w:val="3"/>
  </w:num>
  <w:num w:numId="7" w16cid:durableId="510921123">
    <w:abstractNumId w:val="2"/>
  </w:num>
  <w:num w:numId="8" w16cid:durableId="989406134">
    <w:abstractNumId w:val="1"/>
  </w:num>
  <w:num w:numId="9" w16cid:durableId="211459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C27"/>
    <w:rsid w:val="0029639D"/>
    <w:rsid w:val="00302D9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