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68A1" w:rsidRDefault="003F173C">
      <w:r>
        <w:t>He gave the first description of cryptanalysis by frequency analysis, the earliest code-breaking algorithm..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>They are the building blocks for all software, from the simplest applications to the most sophisticated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</w:t>
      </w:r>
      <w:r>
        <w:t xml:space="preserve"> the efficiency with which programs written in a given language execute.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  <w:t xml:space="preserve"> Popular modeling techniques include Object-Oriented Analysis and Design (O</w:t>
      </w:r>
      <w:r>
        <w:t>OAD) and Model-Driven Architecture (MDA).</w:t>
      </w:r>
      <w:r>
        <w:br/>
        <w:t>However, Charles Babbage had already written his first program for the Analytical Engine in 1837.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 xml:space="preserve"> Following a consistent programming style often helps readability.</w:t>
      </w:r>
      <w:r>
        <w:br/>
        <w:t>FORTRAN, the first widely used high-</w:t>
      </w:r>
      <w:r>
        <w:t>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In the 1880s, Herman Hollerith invented the concept of storing data in machine-readable form.</w:t>
      </w:r>
    </w:p>
    <w:sectPr w:rsidR="00F668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150015">
    <w:abstractNumId w:val="8"/>
  </w:num>
  <w:num w:numId="2" w16cid:durableId="1536505812">
    <w:abstractNumId w:val="6"/>
  </w:num>
  <w:num w:numId="3" w16cid:durableId="1585067882">
    <w:abstractNumId w:val="5"/>
  </w:num>
  <w:num w:numId="4" w16cid:durableId="681930138">
    <w:abstractNumId w:val="4"/>
  </w:num>
  <w:num w:numId="5" w16cid:durableId="1230070944">
    <w:abstractNumId w:val="7"/>
  </w:num>
  <w:num w:numId="6" w16cid:durableId="616982496">
    <w:abstractNumId w:val="3"/>
  </w:num>
  <w:num w:numId="7" w16cid:durableId="298725656">
    <w:abstractNumId w:val="2"/>
  </w:num>
  <w:num w:numId="8" w16cid:durableId="1321613062">
    <w:abstractNumId w:val="1"/>
  </w:num>
  <w:num w:numId="9" w16cid:durableId="161809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73C"/>
    <w:rsid w:val="00AA1D8D"/>
    <w:rsid w:val="00B47730"/>
    <w:rsid w:val="00CB0664"/>
    <w:rsid w:val="00F668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