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31C" w:rsidRDefault="00B976C7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</w:t>
      </w:r>
      <w:r>
        <w:t>o learning a foreign language.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with the concept of the stored-program computer introduced in 1949, both programs and data were stored and manipulated in the same way in computer memory</w:t>
      </w:r>
      <w:r>
        <w:t>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Following a consistent programming style often helps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Debugging is often done with IDEs. Standalone d</w:t>
      </w:r>
      <w:r>
        <w:t>ebuggers like GDB are also used, and these often provide less of a visual environment, usually using a command line.</w:t>
      </w:r>
      <w:r>
        <w:br/>
      </w:r>
      <w:r>
        <w:br/>
        <w:t>Techniques like Code refactoring can enhance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Languages form an approximate spectrum from "low-level" to "high-level"; "low-level" languages are typically more machine-oriented and faster t</w:t>
      </w:r>
      <w:r>
        <w:t>o execute, whereas "high-level" languages are more abstract and easier to use but execute less quickly.</w:t>
      </w:r>
    </w:p>
    <w:sectPr w:rsidR="006273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552136">
    <w:abstractNumId w:val="8"/>
  </w:num>
  <w:num w:numId="2" w16cid:durableId="1223640333">
    <w:abstractNumId w:val="6"/>
  </w:num>
  <w:num w:numId="3" w16cid:durableId="1086657463">
    <w:abstractNumId w:val="5"/>
  </w:num>
  <w:num w:numId="4" w16cid:durableId="1642080609">
    <w:abstractNumId w:val="4"/>
  </w:num>
  <w:num w:numId="5" w16cid:durableId="1386368288">
    <w:abstractNumId w:val="7"/>
  </w:num>
  <w:num w:numId="6" w16cid:durableId="1001011033">
    <w:abstractNumId w:val="3"/>
  </w:num>
  <w:num w:numId="7" w16cid:durableId="1068848263">
    <w:abstractNumId w:val="2"/>
  </w:num>
  <w:num w:numId="8" w16cid:durableId="675158715">
    <w:abstractNumId w:val="1"/>
  </w:num>
  <w:num w:numId="9" w16cid:durableId="1947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31C"/>
    <w:rsid w:val="00AA1D8D"/>
    <w:rsid w:val="00B47730"/>
    <w:rsid w:val="00B976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