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4F6" w:rsidRDefault="004B1505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However, </w:t>
      </w:r>
      <w:r>
        <w:t>readability is more than just programming style.</w:t>
      </w:r>
      <w:r>
        <w:br/>
        <w:t>Text editors were also developed that allowed changes and corrections to be made much more easily than with punched cards.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</w:t>
      </w:r>
      <w:r>
        <w:t xml:space="preserve"> the ease with which a human reader can comprehend the purpose, control flow, and operation of source code.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</w:t>
      </w:r>
      <w:r>
        <w:t xml:space="preserve"> the number of existing lines of code written in the language (this underestimates the number of users of business languages such as COBOL).</w:t>
      </w:r>
      <w:r>
        <w:br/>
        <w:t>Ideally, the programming language best suited for the task at hand will be selected.</w:t>
      </w:r>
      <w:r>
        <w:br/>
        <w:t>However, Charles Babbage had already written his first program for the Analytical Engine in 1837.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</w:t>
      </w:r>
      <w:r>
        <w:t>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As early as the 9th century, a programmable music sequencer was invented by the Persian Banu Musa brothers, who described </w:t>
      </w:r>
      <w:r>
        <w:t>an automated mechanical flute player in the Book of Ingenious Devices.</w:t>
      </w:r>
    </w:p>
    <w:sectPr w:rsidR="003F14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322733">
    <w:abstractNumId w:val="8"/>
  </w:num>
  <w:num w:numId="2" w16cid:durableId="57175492">
    <w:abstractNumId w:val="6"/>
  </w:num>
  <w:num w:numId="3" w16cid:durableId="64376006">
    <w:abstractNumId w:val="5"/>
  </w:num>
  <w:num w:numId="4" w16cid:durableId="1179004308">
    <w:abstractNumId w:val="4"/>
  </w:num>
  <w:num w:numId="5" w16cid:durableId="1793402860">
    <w:abstractNumId w:val="7"/>
  </w:num>
  <w:num w:numId="6" w16cid:durableId="1622876811">
    <w:abstractNumId w:val="3"/>
  </w:num>
  <w:num w:numId="7" w16cid:durableId="5985481">
    <w:abstractNumId w:val="2"/>
  </w:num>
  <w:num w:numId="8" w16cid:durableId="76902342">
    <w:abstractNumId w:val="1"/>
  </w:num>
  <w:num w:numId="9" w16cid:durableId="96457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4F6"/>
    <w:rsid w:val="004B15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