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939" w:rsidRDefault="00E65A46">
      <w:r>
        <w:t xml:space="preserve"> Following a consistent programming style often helps readability..</w:t>
      </w:r>
      <w:r>
        <w:br/>
        <w:t>Integrated development environments (IDEs) aim to integrate all such help.</w:t>
      </w:r>
      <w:r>
        <w:br/>
      </w:r>
      <w:r>
        <w:t xml:space="preserve"> Different programming languages support different styles of programming (called programming paradigms).</w:t>
      </w:r>
      <w:r>
        <w:br/>
        <w:t>By the late 1960s, data storage devices and computer terminals became inexpensive enough that programs could be created by typing directly into the computers.</w:t>
      </w:r>
      <w:r>
        <w:br/>
        <w:t>Text editors were also developed that allowed changes and corrections to be made much more easily than with punched cards.</w:t>
      </w:r>
      <w:r>
        <w:br/>
        <w:t xml:space="preserve"> After the bug is reproduced, the input of the program may need to be simplified to make it easier to debug.</w:t>
      </w:r>
      <w:r>
        <w:br/>
        <w:t>It is usually ea</w:t>
      </w:r>
      <w:r>
        <w:t>sier to code in "high-level" languages than in "low-level" ones.</w:t>
      </w:r>
      <w:r>
        <w:br/>
        <w:t xml:space="preserve"> In the 1880s, Herman Hollerith invented the concept of storing data in machine-readable form.</w:t>
      </w:r>
      <w:r>
        <w:br/>
        <w:t xml:space="preserve"> It is very difficult to determine what are the most popular modern programming languages.</w:t>
      </w:r>
      <w:r>
        <w:br/>
        <w:t>Provided the functions in a library follow the appropriate run-time conventions (e.g., method of passing arguments), then these functions may be written in any other language.</w:t>
      </w:r>
      <w:r>
        <w:br/>
        <w:t>This can be a non-trivial task, for example as with parallel processes or some unusua</w:t>
      </w:r>
      <w:r>
        <w:t>l software bugs.</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w:t>
      </w:r>
      <w:r>
        <w:t>ter programming are both largely concerned with discovering and implementing the most efficient algorithms for a given class of problems.</w:t>
      </w:r>
      <w:r>
        <w:br/>
        <w:t xml:space="preserve"> A similar technique used for database design is Entity-Relationship Modeling (ER Modeling).</w:t>
      </w:r>
    </w:p>
    <w:sectPr w:rsidR="005F19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105475">
    <w:abstractNumId w:val="8"/>
  </w:num>
  <w:num w:numId="2" w16cid:durableId="1891070920">
    <w:abstractNumId w:val="6"/>
  </w:num>
  <w:num w:numId="3" w16cid:durableId="1384019203">
    <w:abstractNumId w:val="5"/>
  </w:num>
  <w:num w:numId="4" w16cid:durableId="972250631">
    <w:abstractNumId w:val="4"/>
  </w:num>
  <w:num w:numId="5" w16cid:durableId="571895864">
    <w:abstractNumId w:val="7"/>
  </w:num>
  <w:num w:numId="6" w16cid:durableId="1400860114">
    <w:abstractNumId w:val="3"/>
  </w:num>
  <w:num w:numId="7" w16cid:durableId="258374021">
    <w:abstractNumId w:val="2"/>
  </w:num>
  <w:num w:numId="8" w16cid:durableId="1050501256">
    <w:abstractNumId w:val="1"/>
  </w:num>
  <w:num w:numId="9" w16cid:durableId="23344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939"/>
    <w:rsid w:val="00AA1D8D"/>
    <w:rsid w:val="00B47730"/>
    <w:rsid w:val="00CB0664"/>
    <w:rsid w:val="00E65A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