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5EB" w:rsidRDefault="00502FE7">
      <w:r>
        <w:t xml:space="preserve"> Implementation techniques include imperative languages (object-oriented or procedural), functional languages, and logic languages..</w:t>
      </w:r>
      <w:r>
        <w:br/>
        <w:t>Integrated development environments (IDEs) aim to integrate all such help.</w:t>
      </w:r>
      <w:r>
        <w:br/>
        <w:t>Scripting and breakpointing is also part of this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 following propertie</w:t>
      </w:r>
      <w:r>
        <w:t>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 similar technique used for database design is Entity-Relationship Modeling (ER Modeling).</w:t>
      </w:r>
      <w:r>
        <w:br/>
        <w:t>Later a control panel (plug board) added to his 1906 Type I Tabulator allowed it to be programmed for different jobs, and by the late 1940s, unit record equipment such as the IBM 602 and IBM 604, were programmed by control panels i</w:t>
      </w:r>
      <w:r>
        <w:t>n a similar way, as were the first electronic computers.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Many factors</w:t>
      </w:r>
      <w:r>
        <w:t>, having little or nothing to do with the ability of the computer to efficiently compile and execute the code, contribute to readability.</w:t>
      </w:r>
      <w:r>
        <w:br/>
        <w:t xml:space="preserve"> In the 1880s, Herman Hollerith invented the concept of storing data in machine-readable form.</w:t>
      </w:r>
      <w:r>
        <w:br/>
        <w:t>The Unified Modeling Language (UML) is a notation used for both the OOAD and MDA.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Readability is import</w:t>
      </w:r>
      <w:r>
        <w:t>ant because programmers spend the majority of their time reading, trying to understand, reusing and modifying existing source code, rather than writing new source code.</w:t>
      </w:r>
    </w:p>
    <w:sectPr w:rsidR="004025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8273147">
    <w:abstractNumId w:val="8"/>
  </w:num>
  <w:num w:numId="2" w16cid:durableId="1127626464">
    <w:abstractNumId w:val="6"/>
  </w:num>
  <w:num w:numId="3" w16cid:durableId="34085391">
    <w:abstractNumId w:val="5"/>
  </w:num>
  <w:num w:numId="4" w16cid:durableId="725449232">
    <w:abstractNumId w:val="4"/>
  </w:num>
  <w:num w:numId="5" w16cid:durableId="2076396182">
    <w:abstractNumId w:val="7"/>
  </w:num>
  <w:num w:numId="6" w16cid:durableId="766510481">
    <w:abstractNumId w:val="3"/>
  </w:num>
  <w:num w:numId="7" w16cid:durableId="1482386887">
    <w:abstractNumId w:val="2"/>
  </w:num>
  <w:num w:numId="8" w16cid:durableId="1233126741">
    <w:abstractNumId w:val="1"/>
  </w:num>
  <w:num w:numId="9" w16cid:durableId="183521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5EB"/>
    <w:rsid w:val="00502F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