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AB2" w:rsidRDefault="004A7A04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>Unreadable code often leads to bugs, inefficiencies, and duplicated code.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</w:t>
      </w:r>
      <w:r>
        <w:t>anguages), and estimates of the number of existing lines of code written in the language (this underestimates the number of users of business languages such as COBOL).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</w:t>
      </w:r>
      <w:r>
        <w:t>athematician Ada Lovelace published an algorithm to calculate a sequence of Bernoulli numbers, intended to be carried out by Charles Babbage's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Later a control panel (plug board) added to his 1906 Type I Tabulator allowed it to be programmed for d</w:t>
      </w:r>
      <w:r>
        <w:t>ifferent jobs, and by the late 1940s, unit record equipment such as the IBM 602 and IBM 604, were programmed by control panels in a similar way, as were the first electronic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</w:t>
      </w:r>
      <w:r>
        <w:t>aningful names for specifying addresses.</w:t>
      </w:r>
      <w:r>
        <w:br/>
        <w:t>Also, specific user environment and usage history can make it difficult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4B2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68329">
    <w:abstractNumId w:val="8"/>
  </w:num>
  <w:num w:numId="2" w16cid:durableId="873617001">
    <w:abstractNumId w:val="6"/>
  </w:num>
  <w:num w:numId="3" w16cid:durableId="371996590">
    <w:abstractNumId w:val="5"/>
  </w:num>
  <w:num w:numId="4" w16cid:durableId="1442844829">
    <w:abstractNumId w:val="4"/>
  </w:num>
  <w:num w:numId="5" w16cid:durableId="1351373348">
    <w:abstractNumId w:val="7"/>
  </w:num>
  <w:num w:numId="6" w16cid:durableId="2031686830">
    <w:abstractNumId w:val="3"/>
  </w:num>
  <w:num w:numId="7" w16cid:durableId="119760695">
    <w:abstractNumId w:val="2"/>
  </w:num>
  <w:num w:numId="8" w16cid:durableId="1193034405">
    <w:abstractNumId w:val="1"/>
  </w:num>
  <w:num w:numId="9" w16cid:durableId="125373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A04"/>
    <w:rsid w:val="004B2A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