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4E7" w:rsidRDefault="0081277E">
      <w:r>
        <w:t xml:space="preserve"> It is very difficult to determine what are the most popular modern programming languages..</w:t>
      </w:r>
      <w:r>
        <w:br/>
        <w:t>However, readability is more than just programming style.</w:t>
      </w:r>
      <w:r>
        <w:br/>
        <w:t>One approach popular for requirements analysis is Use Case analysis.</w:t>
      </w:r>
      <w:r>
        <w:br/>
        <w:t xml:space="preserve">Techniques like Code </w:t>
      </w:r>
      <w:r>
        <w:t>refactoring can enhance readability.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>The Unified Modeling Language (UML) i</w:t>
      </w:r>
      <w:r>
        <w:t>s a notation used for both the OOAD and MDA.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Programming languages are essential for software development.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Various visual programming languages have also been </w:t>
      </w:r>
      <w:r>
        <w:t>developed with the intent to resolve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  <w:t>Many applications use a mix of several languages in their construction and use.</w:t>
      </w:r>
    </w:p>
    <w:sectPr w:rsidR="00AD24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765726">
    <w:abstractNumId w:val="8"/>
  </w:num>
  <w:num w:numId="2" w16cid:durableId="1118791452">
    <w:abstractNumId w:val="6"/>
  </w:num>
  <w:num w:numId="3" w16cid:durableId="277374143">
    <w:abstractNumId w:val="5"/>
  </w:num>
  <w:num w:numId="4" w16cid:durableId="2127238364">
    <w:abstractNumId w:val="4"/>
  </w:num>
  <w:num w:numId="5" w16cid:durableId="652215900">
    <w:abstractNumId w:val="7"/>
  </w:num>
  <w:num w:numId="6" w16cid:durableId="531311646">
    <w:abstractNumId w:val="3"/>
  </w:num>
  <w:num w:numId="7" w16cid:durableId="1402757116">
    <w:abstractNumId w:val="2"/>
  </w:num>
  <w:num w:numId="8" w16cid:durableId="1238900889">
    <w:abstractNumId w:val="1"/>
  </w:num>
  <w:num w:numId="9" w16cid:durableId="33904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277E"/>
    <w:rsid w:val="00AA1D8D"/>
    <w:rsid w:val="00AD24E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