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251" w:rsidRDefault="00E23D72">
      <w:r>
        <w:br/>
        <w:t xml:space="preserve"> Code-breaking algorithms have also existed for centuries..</w:t>
      </w:r>
      <w:r>
        <w:br/>
        <w:t xml:space="preserve"> Following a consistent programming style often helps readability.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</w:t>
      </w:r>
      <w:r>
        <w:t xml:space="preserve">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engineering design process.</w:t>
      </w:r>
      <w:r>
        <w:br/>
        <w:t>Assembly languages were soon developed that let the programmer specify instruction in a text format (e.g., ADD X, TOTAL), with abbreviations for each operation code and meaningful names for specifying ad</w:t>
      </w:r>
      <w:r>
        <w:t>dresses.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Trade-offs from this ideal involve finding enough programmers who know the language to build a team, the availability of compilers for that language, and the efficiency with which programs </w:t>
      </w:r>
      <w:r>
        <w:t>written in a given language execute.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After the bug is reproduced, the input of the program may need to be simplified to make it easier to debug.</w:t>
      </w:r>
    </w:p>
    <w:sectPr w:rsidR="00C472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927904">
    <w:abstractNumId w:val="8"/>
  </w:num>
  <w:num w:numId="2" w16cid:durableId="1225680663">
    <w:abstractNumId w:val="6"/>
  </w:num>
  <w:num w:numId="3" w16cid:durableId="167406523">
    <w:abstractNumId w:val="5"/>
  </w:num>
  <w:num w:numId="4" w16cid:durableId="687408234">
    <w:abstractNumId w:val="4"/>
  </w:num>
  <w:num w:numId="5" w16cid:durableId="1519469563">
    <w:abstractNumId w:val="7"/>
  </w:num>
  <w:num w:numId="6" w16cid:durableId="104662908">
    <w:abstractNumId w:val="3"/>
  </w:num>
  <w:num w:numId="7" w16cid:durableId="743995603">
    <w:abstractNumId w:val="2"/>
  </w:num>
  <w:num w:numId="8" w16cid:durableId="1046371835">
    <w:abstractNumId w:val="1"/>
  </w:num>
  <w:num w:numId="9" w16cid:durableId="196661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7251"/>
    <w:rsid w:val="00CB0664"/>
    <w:rsid w:val="00E23D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