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721" w:rsidRDefault="0043084B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Integrated development environments (IDEs) aim to integrate all such help.</w:t>
      </w:r>
      <w:r>
        <w:br/>
        <w:t xml:space="preserve"> Following a consistent programming style often helps readability.</w:t>
      </w:r>
      <w:r>
        <w:br/>
        <w:t>When debugging the problem in a GUI, the programmer can try to skip some user interaction from the original problem description and check if remaining ac</w:t>
      </w:r>
      <w:r>
        <w:t>tions are sufficient for bugs to appear.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</w:t>
      </w:r>
      <w:r>
        <w:t>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</w:t>
      </w:r>
      <w:r>
        <w:t>tware development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</w:p>
    <w:sectPr w:rsidR="008117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930533">
    <w:abstractNumId w:val="8"/>
  </w:num>
  <w:num w:numId="2" w16cid:durableId="1968929500">
    <w:abstractNumId w:val="6"/>
  </w:num>
  <w:num w:numId="3" w16cid:durableId="1542134880">
    <w:abstractNumId w:val="5"/>
  </w:num>
  <w:num w:numId="4" w16cid:durableId="1552378525">
    <w:abstractNumId w:val="4"/>
  </w:num>
  <w:num w:numId="5" w16cid:durableId="338387815">
    <w:abstractNumId w:val="7"/>
  </w:num>
  <w:num w:numId="6" w16cid:durableId="853686868">
    <w:abstractNumId w:val="3"/>
  </w:num>
  <w:num w:numId="7" w16cid:durableId="1342197685">
    <w:abstractNumId w:val="2"/>
  </w:num>
  <w:num w:numId="8" w16cid:durableId="62027171">
    <w:abstractNumId w:val="1"/>
  </w:num>
  <w:num w:numId="9" w16cid:durableId="18299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84B"/>
    <w:rsid w:val="008117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