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4BFC" w:rsidRDefault="00286E30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In 1801, the Jacquard loom could </w:t>
      </w:r>
      <w:r>
        <w:t>produce entirely different weaves by changing the "program" – a series of pasteboard cards with holes punched in them.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Text editors were also developed that allowed changes and corrections </w:t>
      </w:r>
      <w:r>
        <w:t>to be made much more easily than with punched cards.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He gave the first descriptio</w:t>
      </w:r>
      <w:r>
        <w:t>n of cryptanalysis by frequency analysis, the earliest code-breaking algorithm.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Programs were mostly entered using punched cards or paper tape.</w:t>
      </w:r>
      <w:r>
        <w:br/>
        <w:t>The choice of language used is subject to many considerations, such as company policy, suitability to task, availability of third-party packa</w:t>
      </w:r>
      <w:r>
        <w:t>ges, or individual preference.</w:t>
      </w:r>
      <w:r>
        <w:br/>
        <w:t>Many applications use a mix of several languages in their construction and use.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</w:t>
      </w:r>
      <w:r>
        <w:t>ne.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0A4B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7741173">
    <w:abstractNumId w:val="8"/>
  </w:num>
  <w:num w:numId="2" w16cid:durableId="1117289604">
    <w:abstractNumId w:val="6"/>
  </w:num>
  <w:num w:numId="3" w16cid:durableId="856432656">
    <w:abstractNumId w:val="5"/>
  </w:num>
  <w:num w:numId="4" w16cid:durableId="1766724401">
    <w:abstractNumId w:val="4"/>
  </w:num>
  <w:num w:numId="5" w16cid:durableId="1579288550">
    <w:abstractNumId w:val="7"/>
  </w:num>
  <w:num w:numId="6" w16cid:durableId="1616400281">
    <w:abstractNumId w:val="3"/>
  </w:num>
  <w:num w:numId="7" w16cid:durableId="1162818766">
    <w:abstractNumId w:val="2"/>
  </w:num>
  <w:num w:numId="8" w16cid:durableId="1428772989">
    <w:abstractNumId w:val="1"/>
  </w:num>
  <w:num w:numId="9" w16cid:durableId="104379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BFC"/>
    <w:rsid w:val="0015074B"/>
    <w:rsid w:val="00286E30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2023-12-06T05:30:00Z</dcterms:modified>
  <cp:category/>
</cp:coreProperties>
</file>