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2003" w:rsidRDefault="00AA45A8">
      <w:r>
        <w:t>Programmers typically use high-level programming languages that are more easily intelligible to humans than machine code, which is directly executed by the central processing unit..</w:t>
      </w:r>
      <w:r>
        <w:br/>
        <w:t xml:space="preserve">However, Charles Babbage had already written his first program for the </w:t>
      </w:r>
      <w:r>
        <w:t>Analytical Engine in 1837.</w:t>
      </w:r>
      <w:r>
        <w:br/>
        <w:t>Many factors, having little or nothing to do with the ability of the computer to efficiently compile and execute the code, contribute to readability.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Techniques like Code refactoring can enhance readability.</w:t>
      </w:r>
      <w:r>
        <w:br/>
        <w:t>As early as the 9th century, a programmable music sequencer was invented by the Persian Banu Musa brothers, who des</w:t>
      </w:r>
      <w:r>
        <w:t>cribed an automated mechanical flute player in the Book of Ingenious Devices.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Ideally, the programming language best suited for the task at hand will be selected.</w:t>
      </w:r>
      <w:r>
        <w:br/>
        <w:t>Scripting and breakpointing i</w:t>
      </w:r>
      <w:r>
        <w:t>s also part of this process.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Unreadable code often leads to bugs, inefficiencies, and duplicated </w:t>
      </w:r>
      <w:r>
        <w:t>code.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5320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3527114">
    <w:abstractNumId w:val="8"/>
  </w:num>
  <w:num w:numId="2" w16cid:durableId="542136357">
    <w:abstractNumId w:val="6"/>
  </w:num>
  <w:num w:numId="3" w16cid:durableId="278489974">
    <w:abstractNumId w:val="5"/>
  </w:num>
  <w:num w:numId="4" w16cid:durableId="351154319">
    <w:abstractNumId w:val="4"/>
  </w:num>
  <w:num w:numId="5" w16cid:durableId="671490566">
    <w:abstractNumId w:val="7"/>
  </w:num>
  <w:num w:numId="6" w16cid:durableId="811600278">
    <w:abstractNumId w:val="3"/>
  </w:num>
  <w:num w:numId="7" w16cid:durableId="1917939370">
    <w:abstractNumId w:val="2"/>
  </w:num>
  <w:num w:numId="8" w16cid:durableId="934167752">
    <w:abstractNumId w:val="1"/>
  </w:num>
  <w:num w:numId="9" w16cid:durableId="77023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2003"/>
    <w:rsid w:val="00AA1D8D"/>
    <w:rsid w:val="00AA45A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2023-12-06T07:44:00Z</dcterms:modified>
  <cp:category/>
</cp:coreProperties>
</file>