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47B" w:rsidRDefault="00810204">
      <w:r>
        <w:t xml:space="preserve"> A similar technique used for database design is Entity-Relationship Modeling (ER Modeling)..</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However, because an assembly language is little more than a different notation for a machine language,  two machines with different instruction sets also have different assembly languages.</w:t>
      </w:r>
      <w:r>
        <w:br/>
        <w:t>However, Charles Babbage had already written his first program for the Analytical Engine in 1837.</w:t>
      </w:r>
      <w:r>
        <w:br/>
        <w:t>Scripting and breakpointing is also part of this process.</w:t>
      </w:r>
      <w:r>
        <w:br/>
        <w:t xml:space="preserve"> Various vis</w:t>
      </w:r>
      <w:r>
        <w:t>ual programming languages have also been developed with the intent to resolve readability concerns by adopting non-traditional approaches to code structure and display.</w:t>
      </w:r>
      <w:r>
        <w:br/>
        <w:t>Ideally, the programming language best suited for the task at hand will be selected.</w:t>
      </w:r>
      <w:r>
        <w:b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w:t>
      </w:r>
      <w:r>
        <w:t>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Programmable devices have existed for centuries.</w:t>
      </w:r>
      <w:r>
        <w:br/>
        <w:t>Many applications use a mix of several languages in their construction and use.</w:t>
      </w:r>
      <w:r>
        <w:br/>
        <w:t>It is usually</w:t>
      </w:r>
      <w:r>
        <w:t xml:space="preserve"> easier to code in "high-level" languages than in "low-level"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9514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420107">
    <w:abstractNumId w:val="8"/>
  </w:num>
  <w:num w:numId="2" w16cid:durableId="31268180">
    <w:abstractNumId w:val="6"/>
  </w:num>
  <w:num w:numId="3" w16cid:durableId="840311628">
    <w:abstractNumId w:val="5"/>
  </w:num>
  <w:num w:numId="4" w16cid:durableId="966812095">
    <w:abstractNumId w:val="4"/>
  </w:num>
  <w:num w:numId="5" w16cid:durableId="1911382611">
    <w:abstractNumId w:val="7"/>
  </w:num>
  <w:num w:numId="6" w16cid:durableId="122188660">
    <w:abstractNumId w:val="3"/>
  </w:num>
  <w:num w:numId="7" w16cid:durableId="2084520920">
    <w:abstractNumId w:val="2"/>
  </w:num>
  <w:num w:numId="8" w16cid:durableId="2128617418">
    <w:abstractNumId w:val="1"/>
  </w:num>
  <w:num w:numId="9" w16cid:durableId="26603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204"/>
    <w:rsid w:val="009514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