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EB4" w:rsidRDefault="00F730B4">
      <w:r>
        <w:t>Normally the first step in debugging is to attempt to reproduce the problem..</w:t>
      </w:r>
      <w:r>
        <w:br/>
        <w:t>Some text editors such as Emacs allow GDB to be invoked through them, to provide a visual environment.</w:t>
      </w:r>
      <w:r>
        <w:br/>
        <w:t xml:space="preserve">A study found that a few simple readability transformations made code </w:t>
      </w:r>
      <w:r>
        <w:t>shorter and drastically reduced the time to understand 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machine-readable form.</w:t>
      </w:r>
      <w:r>
        <w:br/>
        <w:t xml:space="preserve"> High-level languages made the process of developing a prog</w:t>
      </w:r>
      <w:r>
        <w:t>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Programs were mostly entered</w:t>
      </w:r>
      <w:r>
        <w:t xml:space="preserve">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Compilers harnessed the power of computers to make programming easier </w:t>
      </w:r>
      <w:r>
        <w:t>by allowing programmers to specify calculations by entering a formula using infix notation.</w:t>
      </w:r>
      <w:r>
        <w:br/>
        <w:t>It is usually easier to code in "high-level" languages than in "low-level" ones.</w:t>
      </w:r>
    </w:p>
    <w:sectPr w:rsidR="006F4E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498160">
    <w:abstractNumId w:val="8"/>
  </w:num>
  <w:num w:numId="2" w16cid:durableId="1922518566">
    <w:abstractNumId w:val="6"/>
  </w:num>
  <w:num w:numId="3" w16cid:durableId="1466774459">
    <w:abstractNumId w:val="5"/>
  </w:num>
  <w:num w:numId="4" w16cid:durableId="2057465322">
    <w:abstractNumId w:val="4"/>
  </w:num>
  <w:num w:numId="5" w16cid:durableId="432944351">
    <w:abstractNumId w:val="7"/>
  </w:num>
  <w:num w:numId="6" w16cid:durableId="71902139">
    <w:abstractNumId w:val="3"/>
  </w:num>
  <w:num w:numId="7" w16cid:durableId="2243891">
    <w:abstractNumId w:val="2"/>
  </w:num>
  <w:num w:numId="8" w16cid:durableId="1761289343">
    <w:abstractNumId w:val="1"/>
  </w:num>
  <w:num w:numId="9" w16cid:durableId="170170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EB4"/>
    <w:rsid w:val="00AA1D8D"/>
    <w:rsid w:val="00B47730"/>
    <w:rsid w:val="00CB0664"/>
    <w:rsid w:val="00F730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2023-12-06T12:22:00Z</dcterms:modified>
  <cp:category/>
</cp:coreProperties>
</file>