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B22" w:rsidRDefault="0006791E">
      <w:r>
        <w:t xml:space="preserve"> Programs were mostly entered using punched cards or paper tape..</w:t>
      </w:r>
      <w:r>
        <w:br/>
      </w:r>
      <w:r>
        <w:t xml:space="preserve"> Debugging is a very important task in the software development process since having defects in a program can have significant consequences for its users.</w:t>
      </w:r>
      <w:r>
        <w:br/>
        <w:t xml:space="preserve"> A similar technique used for database design is Entity-Relationship Modeling (ER Modeling).</w:t>
      </w:r>
      <w:r>
        <w:br/>
        <w:t>However, because an assembly language is little more than a different notation for a machine language,  two machines with different instruction sets also have different assembly languages.</w:t>
      </w:r>
      <w:r>
        <w:br/>
        <w:t xml:space="preserve"> Code-breaking algorithms have also existed for centuries.</w:t>
      </w:r>
      <w:r>
        <w:br/>
        <w:t xml:space="preserve"> In the 1880s, H</w:t>
      </w:r>
      <w:r>
        <w:t>erman Hollerith invented the concept of storing data in machine-readable form.</w:t>
      </w:r>
      <w:r>
        <w:br/>
        <w:t>However, with the concept of the stored-program computer introduced in 1949, both programs and data were stored and manipulated in the same way in computer memory.</w:t>
      </w:r>
      <w:r>
        <w:br/>
        <w:t>It involves designing and implementing algorithms, step-by-step specifications of procedures, by writing code in one or more programming languages.</w:t>
      </w:r>
      <w:r>
        <w:br/>
        <w:t>Later a control panel (plug board) added to his 1906 Type I Tabulator allowed it to be programmed for different jobs, and</w:t>
      </w:r>
      <w:r>
        <w:t xml:space="preserve">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The choice of language used is subject to many considerations, such as company policy, suitability to task, availability of third-party packages, or individual preferenc</w:t>
      </w:r>
      <w:r>
        <w:t>e.</w:t>
      </w:r>
      <w:r>
        <w:br/>
        <w:t>One approach popular for requirements analysis is Use Case analysis.</w:t>
      </w:r>
      <w:r>
        <w:br/>
        <w:t xml:space="preserve"> Whatever the approach to development may be, the final program must satisfy some fundamental properties.</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F2B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099798">
    <w:abstractNumId w:val="8"/>
  </w:num>
  <w:num w:numId="2" w16cid:durableId="1294211393">
    <w:abstractNumId w:val="6"/>
  </w:num>
  <w:num w:numId="3" w16cid:durableId="1219588385">
    <w:abstractNumId w:val="5"/>
  </w:num>
  <w:num w:numId="4" w16cid:durableId="1119107144">
    <w:abstractNumId w:val="4"/>
  </w:num>
  <w:num w:numId="5" w16cid:durableId="471293394">
    <w:abstractNumId w:val="7"/>
  </w:num>
  <w:num w:numId="6" w16cid:durableId="1528835631">
    <w:abstractNumId w:val="3"/>
  </w:num>
  <w:num w:numId="7" w16cid:durableId="757022573">
    <w:abstractNumId w:val="2"/>
  </w:num>
  <w:num w:numId="8" w16cid:durableId="1460495715">
    <w:abstractNumId w:val="1"/>
  </w:num>
  <w:num w:numId="9" w16cid:durableId="1462187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91E"/>
    <w:rsid w:val="0015074B"/>
    <w:rsid w:val="001F2B2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