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F25" w:rsidRDefault="00DD5A6B">
      <w:r>
        <w:t>Proficient programming usually requires expertise in several different subjects, including knowledge of the application domain, details of programming languages and generic code libraries, specialized algorithms, and formal logic..</w:t>
      </w:r>
      <w:r>
        <w:br/>
      </w:r>
      <w:r>
        <w:t xml:space="preserve"> Different programming languages support different styles of programming (called programming paradigms).</w:t>
      </w:r>
      <w:r>
        <w:br/>
        <w:t>The following properties are among the most important:</w:t>
      </w:r>
      <w:r>
        <w:br/>
      </w:r>
      <w:r>
        <w:br/>
        <w:t xml:space="preserve"> In computer programming, readability refers to the ease with which a human reader can comprehend the purpose, control flow, and operation of source code.</w:t>
      </w:r>
      <w:r>
        <w:br/>
        <w:t>As early as the 9th century, a programmable music sequencer was invented by the Persian Banu Musa brothers, who described an automated mechanical flute player in the Book of Ingenious Devices.</w:t>
      </w:r>
      <w:r>
        <w:br/>
      </w:r>
      <w:r>
        <w:br/>
        <w:t xml:space="preserve"> A</w:t>
      </w:r>
      <w:r>
        <w:t xml:space="preserve"> similar technique used for database design is Entity-Relationship Modeling (ER Modeling).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 xml:space="preserve">Compilers </w:t>
      </w:r>
      <w:r>
        <w:t>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w:t>
      </w:r>
      <w:r>
        <w:t>ailability of third-party packages, or individual preference.</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Assembly languages were soon developed that let the programmer specify instruction in a text format (e.g., ADD X, TOTAL), with abbreviations for each operation code and meaningful names for specifying addresses.</w:t>
      </w:r>
      <w:r>
        <w:br/>
        <w:t>The Unified Modeling Language (UML) is a notation used for both the OOAD and MDA.</w:t>
      </w:r>
    </w:p>
    <w:sectPr w:rsidR="00935F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776238">
    <w:abstractNumId w:val="8"/>
  </w:num>
  <w:num w:numId="2" w16cid:durableId="706951477">
    <w:abstractNumId w:val="6"/>
  </w:num>
  <w:num w:numId="3" w16cid:durableId="1871337712">
    <w:abstractNumId w:val="5"/>
  </w:num>
  <w:num w:numId="4" w16cid:durableId="1778672526">
    <w:abstractNumId w:val="4"/>
  </w:num>
  <w:num w:numId="5" w16cid:durableId="1763260507">
    <w:abstractNumId w:val="7"/>
  </w:num>
  <w:num w:numId="6" w16cid:durableId="76363126">
    <w:abstractNumId w:val="3"/>
  </w:num>
  <w:num w:numId="7" w16cid:durableId="1833376017">
    <w:abstractNumId w:val="2"/>
  </w:num>
  <w:num w:numId="8" w16cid:durableId="57747536">
    <w:abstractNumId w:val="1"/>
  </w:num>
  <w:num w:numId="9" w16cid:durableId="112697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5F25"/>
    <w:rsid w:val="00AA1D8D"/>
    <w:rsid w:val="00B47730"/>
    <w:rsid w:val="00CB0664"/>
    <w:rsid w:val="00DD5A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