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1E9" w:rsidRDefault="00465D3E">
      <w:r>
        <w:t>Proficient programming usually requires expertise in several different subjects, including knowledge of the application domain, details of programming languages and generic code libraries, specialized algorithms, and formal logic..</w:t>
      </w:r>
      <w:r>
        <w:br/>
        <w:t xml:space="preserve">For this </w:t>
      </w:r>
      <w:r>
        <w:t>purpose, algorithms are classified into orders using so-called Big O notation, which expresses resource use, such as execution time or memory consumption, in terms of the size of an input.</w:t>
      </w:r>
      <w:r>
        <w:br/>
        <w:t>However, readability is more than just programming style.</w:t>
      </w:r>
      <w:r>
        <w:br/>
        <w:t>Programming languages are essential for software development.</w:t>
      </w:r>
      <w:r>
        <w:br/>
        <w:t>Provided the functions in a library follow the appropriate run-time conventions (e.g., method of passing arguments), then these functions may be written in any other language.</w:t>
      </w:r>
      <w:r>
        <w:br/>
        <w:t>Methods of measuring progra</w:t>
      </w:r>
      <w:r>
        <w:t>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Whatever the approach to development may be, the final program must satisfy some fundamental properties.</w:t>
      </w:r>
      <w:r>
        <w:br/>
        <w:t xml:space="preserve"> After the bug is reproduced, </w:t>
      </w:r>
      <w:r>
        <w:t>the input of the program may need to be simplified to make it easier to debug.</w:t>
      </w:r>
      <w:r>
        <w:br/>
        <w:t>When debugging the problem in a GUI, the programmer can try to skip some user interaction from the original problem description and check if remaining actions are sufficient for bugs to appear.</w:t>
      </w:r>
      <w:r>
        <w:br/>
        <w:t>By the late 1960s, data storage devices and computer terminals became inexpensive enough that programs could be created by typing directly into the computers.</w:t>
      </w:r>
      <w:r>
        <w:br/>
        <w:t>For example, COBOL is still strong in corporate data centers often on large main</w:t>
      </w:r>
      <w:r>
        <w:t>frame computers, Fortran in engineering applications, scripting languages in Web development, and C in embedded software.</w:t>
      </w:r>
      <w:r>
        <w:br/>
        <w:t>Trade-offs from this ideal involve finding enough programmers who know the language to build a team, the availability of compilers for that language, and the efficiency with which programs written in a given language execute.</w:t>
      </w:r>
      <w:r>
        <w:br/>
        <w:t>He gave the first description of cryptanalysis by frequency analysis, the earliest code-breaking algorithm.</w:t>
      </w:r>
      <w:r>
        <w:br/>
        <w:t xml:space="preserve"> Following a consistent programming style often helps re</w:t>
      </w:r>
      <w:r>
        <w:t>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6B41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986851">
    <w:abstractNumId w:val="8"/>
  </w:num>
  <w:num w:numId="2" w16cid:durableId="154414752">
    <w:abstractNumId w:val="6"/>
  </w:num>
  <w:num w:numId="3" w16cid:durableId="1200508924">
    <w:abstractNumId w:val="5"/>
  </w:num>
  <w:num w:numId="4" w16cid:durableId="1969970308">
    <w:abstractNumId w:val="4"/>
  </w:num>
  <w:num w:numId="5" w16cid:durableId="1524706647">
    <w:abstractNumId w:val="7"/>
  </w:num>
  <w:num w:numId="6" w16cid:durableId="685718983">
    <w:abstractNumId w:val="3"/>
  </w:num>
  <w:num w:numId="7" w16cid:durableId="1994408421">
    <w:abstractNumId w:val="2"/>
  </w:num>
  <w:num w:numId="8" w16cid:durableId="678167350">
    <w:abstractNumId w:val="1"/>
  </w:num>
  <w:num w:numId="9" w16cid:durableId="97059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D3E"/>
    <w:rsid w:val="006B41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