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695" w:rsidRDefault="00733326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</w:t>
      </w:r>
      <w:r>
        <w:t>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Proficient programming usually requires expertise in several different subjects, including knowledge of the app</w:t>
      </w:r>
      <w:r>
        <w:t>lication domain, details of programming languages and generic code libraries, specialized algorithms, and formal logic.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For this purpose, algorithms are classified into orders using so-called Big O notation, which expresses resource use, such as execution time or memory consumption, in terms of the </w:t>
      </w:r>
      <w:r>
        <w:t>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</w:t>
      </w:r>
      <w:r>
        <w:t>rogramming languages support different styles of programming (called programming paradigms).</w:t>
      </w:r>
      <w:r>
        <w:br/>
        <w:t xml:space="preserve"> Code-breaking algorithms have also existed for centuries.</w:t>
      </w:r>
    </w:p>
    <w:sectPr w:rsidR="00041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241985">
    <w:abstractNumId w:val="8"/>
  </w:num>
  <w:num w:numId="2" w16cid:durableId="794907456">
    <w:abstractNumId w:val="6"/>
  </w:num>
  <w:num w:numId="3" w16cid:durableId="556011465">
    <w:abstractNumId w:val="5"/>
  </w:num>
  <w:num w:numId="4" w16cid:durableId="1403409731">
    <w:abstractNumId w:val="4"/>
  </w:num>
  <w:num w:numId="5" w16cid:durableId="310645185">
    <w:abstractNumId w:val="7"/>
  </w:num>
  <w:num w:numId="6" w16cid:durableId="994605268">
    <w:abstractNumId w:val="3"/>
  </w:num>
  <w:num w:numId="7" w16cid:durableId="577909648">
    <w:abstractNumId w:val="2"/>
  </w:num>
  <w:num w:numId="8" w16cid:durableId="2083946321">
    <w:abstractNumId w:val="1"/>
  </w:num>
  <w:num w:numId="9" w16cid:durableId="210995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695"/>
    <w:rsid w:val="0006063C"/>
    <w:rsid w:val="0015074B"/>
    <w:rsid w:val="0029639D"/>
    <w:rsid w:val="00326F90"/>
    <w:rsid w:val="007333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