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66A2" w:rsidRDefault="008B4F39">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Some text editors such as Emacs allow GDB to be invoked through them, to provide a visual environment.</w:t>
      </w:r>
      <w:r>
        <w:br/>
        <w:t>One approach popular for requirements analysis is Use Case analysis.</w:t>
      </w:r>
      <w:r>
        <w:br/>
        <w:t xml:space="preserve"> Debugging is a very important task in the software development process since having defects in a program can have significant consequences for its users.</w:t>
      </w:r>
      <w:r>
        <w:br/>
        <w:t>Languages form an approximate spectrum from "low-level" to "high-level"; "low-level" languages are typically more machine-oriented and faster to execute, whereas "high-level" languages</w:t>
      </w:r>
      <w:r>
        <w:t xml:space="preserve"> are more abstract and easier to use but execute less quickly.</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Compilers harnessed the power of computers to make programming easier by allowing programmers to specify calculations by entering a formula using infix notation.</w:t>
      </w:r>
      <w:r>
        <w:br/>
        <w:t>For example, when a bug in a compiler ca</w:t>
      </w:r>
      <w:r>
        <w:t>n make it crash when parsing some large source file, a simplification of the test case that results in only few lines from the original source file can be sufficient to reproduce the same crash.</w:t>
      </w:r>
      <w:r>
        <w:br/>
        <w:t>Provided the functions in a library follow the appropriate run-time conventions (e.g., method of passing arguments), then these functions may be written in any other language.</w:t>
      </w:r>
      <w:r>
        <w:br/>
        <w:t xml:space="preserve">Later a control panel (plug board) added to his 1906 Type I Tabulator allowed it to be programmed for different jobs, and by the late 1940s, </w:t>
      </w:r>
      <w:r>
        <w:t>unit record equipment such as the IBM 602 and IBM 604, were programmed by control panels in a similar way, as were the first electronic computers.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Programmers typically use high-level programming languages that are more easily intelligible to humans than machine code, whi</w:t>
      </w:r>
      <w:r>
        <w:t>ch is directly executed by the central processing unit.</w:t>
      </w:r>
      <w:r>
        <w:br/>
        <w:t>Expert programmers are familiar with a variety of well-established algorithms and their respective complexities and use this knowledge to choose algorithms that are best suited to the circumstances.</w:t>
      </w:r>
      <w:r>
        <w:br/>
        <w:t>Many factors, having little or nothing to do with the ability of the computer to efficiently compile and execute the code, contribute to readability.</w:t>
      </w:r>
      <w:r>
        <w:br/>
        <w:t xml:space="preserve">In 1801, the Jacquard loom could produce entirely different weaves by changing the "program" – a series of </w:t>
      </w:r>
      <w:r>
        <w:t>pasteboard cards with holes punched in them.</w:t>
      </w:r>
    </w:p>
    <w:sectPr w:rsidR="00D266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2920698">
    <w:abstractNumId w:val="8"/>
  </w:num>
  <w:num w:numId="2" w16cid:durableId="470246515">
    <w:abstractNumId w:val="6"/>
  </w:num>
  <w:num w:numId="3" w16cid:durableId="1204950834">
    <w:abstractNumId w:val="5"/>
  </w:num>
  <w:num w:numId="4" w16cid:durableId="164320453">
    <w:abstractNumId w:val="4"/>
  </w:num>
  <w:num w:numId="5" w16cid:durableId="265767891">
    <w:abstractNumId w:val="7"/>
  </w:num>
  <w:num w:numId="6" w16cid:durableId="664239325">
    <w:abstractNumId w:val="3"/>
  </w:num>
  <w:num w:numId="7" w16cid:durableId="1932157215">
    <w:abstractNumId w:val="2"/>
  </w:num>
  <w:num w:numId="8" w16cid:durableId="453253690">
    <w:abstractNumId w:val="1"/>
  </w:num>
  <w:num w:numId="9" w16cid:durableId="932593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B4F39"/>
    <w:rsid w:val="00AA1D8D"/>
    <w:rsid w:val="00B47730"/>
    <w:rsid w:val="00CB0664"/>
    <w:rsid w:val="00D266A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2023-12-06T11:52:00Z</dcterms:modified>
  <cp:category/>
</cp:coreProperties>
</file>