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CDF" w:rsidRDefault="00132BFF">
      <w:r>
        <w:t xml:space="preserve"> It is very difficult to determine what are the most popular modern programming languages..</w:t>
      </w:r>
      <w:r>
        <w:br/>
        <w:t xml:space="preserve">Proficient programming usually requires expertise in several different subjects, including knowledge of the application domain, details of programming </w:t>
      </w:r>
      <w:r>
        <w:t>languages and generic code libraries, specialized algorithms, and formal logic.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By the</w:t>
      </w:r>
      <w:r>
        <w:t xml:space="preserve">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</w:t>
      </w:r>
      <w:r>
        <w:t>d use this knowledge to choose algorithms that are best suited to the circumstances.</w:t>
      </w:r>
      <w:r>
        <w:br/>
        <w:t>Integrated development environments (IDEs) aim to integrate all such help.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</w:t>
      </w:r>
      <w:r>
        <w:t xml:space="preserve">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064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518586">
    <w:abstractNumId w:val="8"/>
  </w:num>
  <w:num w:numId="2" w16cid:durableId="558397520">
    <w:abstractNumId w:val="6"/>
  </w:num>
  <w:num w:numId="3" w16cid:durableId="2013095295">
    <w:abstractNumId w:val="5"/>
  </w:num>
  <w:num w:numId="4" w16cid:durableId="1967420086">
    <w:abstractNumId w:val="4"/>
  </w:num>
  <w:num w:numId="5" w16cid:durableId="730809205">
    <w:abstractNumId w:val="7"/>
  </w:num>
  <w:num w:numId="6" w16cid:durableId="1092891272">
    <w:abstractNumId w:val="3"/>
  </w:num>
  <w:num w:numId="7" w16cid:durableId="1790664665">
    <w:abstractNumId w:val="2"/>
  </w:num>
  <w:num w:numId="8" w16cid:durableId="754402439">
    <w:abstractNumId w:val="1"/>
  </w:num>
  <w:num w:numId="9" w16cid:durableId="34321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CDF"/>
    <w:rsid w:val="00132BFF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