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452" w:rsidRDefault="009217DA">
      <w: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(called programming paradigms).</w:t>
      </w:r>
      <w:r>
        <w:br/>
        <w:t xml:space="preserve"> Whatever the approach to development may be, the final program must satisfy some fundamental properties.</w:t>
      </w:r>
      <w:r>
        <w:br/>
        <w:t>For example, when a bug in a compiler can make it crash when parsing some large source file, a sim</w:t>
      </w:r>
      <w:r>
        <w:t>plification of the test case that results in only few lines from the original source file can be sufficient to reproduce the same crash.</w:t>
      </w:r>
      <w:r>
        <w:br/>
        <w:t>By the late 1960s, data storage devices and computer terminals became inexpensive enough that programs could be created by typing directly into the computers.</w:t>
      </w:r>
      <w:r>
        <w:br/>
        <w:t>However, readability is more than just programming style.</w:t>
      </w:r>
      <w:r>
        <w:br/>
        <w:t xml:space="preserve"> After the bug is reproduced, the input of the program may need to be simplified to make it easier to debug.</w:t>
      </w:r>
      <w:r>
        <w:br/>
        <w:t>Languages form an approximate spectrum from "low-</w:t>
      </w:r>
      <w:r>
        <w:t>level" to "high-level"; "low-level" languages are typically more machine-oriented and faster to execute, whereas "high-level" languages are more abstract and easier to use but execute less quickly.</w:t>
      </w:r>
      <w:r>
        <w:br/>
        <w:t>A study found that a 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t xml:space="preserve"> The first step in most formal so</w:t>
      </w:r>
      <w:r>
        <w:t>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Also, specific user environment and usage hi</w:t>
      </w:r>
      <w:r>
        <w:t>story can make it difficult to reproduce the problem.</w:t>
      </w:r>
    </w:p>
    <w:sectPr w:rsidR="004754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638993">
    <w:abstractNumId w:val="8"/>
  </w:num>
  <w:num w:numId="2" w16cid:durableId="2123915525">
    <w:abstractNumId w:val="6"/>
  </w:num>
  <w:num w:numId="3" w16cid:durableId="1270699776">
    <w:abstractNumId w:val="5"/>
  </w:num>
  <w:num w:numId="4" w16cid:durableId="1249194380">
    <w:abstractNumId w:val="4"/>
  </w:num>
  <w:num w:numId="5" w16cid:durableId="1205096004">
    <w:abstractNumId w:val="7"/>
  </w:num>
  <w:num w:numId="6" w16cid:durableId="2013609162">
    <w:abstractNumId w:val="3"/>
  </w:num>
  <w:num w:numId="7" w16cid:durableId="1873494281">
    <w:abstractNumId w:val="2"/>
  </w:num>
  <w:num w:numId="8" w16cid:durableId="1325865044">
    <w:abstractNumId w:val="1"/>
  </w:num>
  <w:num w:numId="9" w16cid:durableId="178750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452"/>
    <w:rsid w:val="009217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