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D0C" w:rsidRDefault="00D47DFD">
      <w:r>
        <w:t xml:space="preserve"> After the bug is reproduced, the input of the program may need to be simplified to make it easier to debug..</w:t>
      </w:r>
      <w:r>
        <w:br/>
        <w:t xml:space="preserve">For example, COBOL is still strong in corporate data centers often on large mainframe computers, Fortran in engineering applications, </w:t>
      </w:r>
      <w:r>
        <w:t>scripting languages in Web development, and C in embedded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factors, having little or nothing to do with the ability of the computer to efficientl</w:t>
      </w:r>
      <w:r>
        <w:t>y compile and execute the code, contribute to readability.</w:t>
      </w:r>
      <w:r>
        <w:br/>
        <w:t>It is usually easier to code in "high-level" languages than in "low-level" ones.</w:t>
      </w:r>
      <w:r>
        <w:br/>
        <w:t xml:space="preserve"> Programmable devices have existed for centuries.</w:t>
      </w:r>
      <w:r>
        <w:br/>
        <w:t>They are the building blocks for all software, from the simplest applications to the most sophisticated ones.</w:t>
      </w:r>
      <w:r>
        <w:br/>
        <w:t xml:space="preserve"> A similar technique used for database design is Entity-Relationship Modeling (ER Modeling).</w:t>
      </w:r>
      <w:r>
        <w:br/>
        <w:t xml:space="preserve"> Code-breaking algorithms have also existed for centuries.</w:t>
      </w:r>
      <w:r>
        <w:br/>
        <w:t>Some of these factors include:</w:t>
      </w:r>
      <w:r>
        <w:br/>
        <w:t xml:space="preserve"> The presentation aspects of </w:t>
      </w:r>
      <w:r>
        <w:t>this (such as indents, line breaks, color highlighting, and so on) are often handled by the source code editor, but the content aspects reflect the programmer's talent and skills.</w:t>
      </w:r>
      <w:r>
        <w:br/>
        <w:t xml:space="preserve"> In the 1880s, Herman Hollerith invented the concept of storing data in machine-readable form.</w:t>
      </w:r>
      <w:r>
        <w:br/>
        <w:t>However, readability is more than just programming style.</w:t>
      </w:r>
      <w:r>
        <w:br/>
        <w:t xml:space="preserve"> The academic field and the engineering practice of computer programming are both largely concerned with discovering and implementing the most efficient algorithms for a given cla</w:t>
      </w:r>
      <w:r>
        <w:t>ss of problems.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531D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259780">
    <w:abstractNumId w:val="8"/>
  </w:num>
  <w:num w:numId="2" w16cid:durableId="1881042767">
    <w:abstractNumId w:val="6"/>
  </w:num>
  <w:num w:numId="3" w16cid:durableId="1302077988">
    <w:abstractNumId w:val="5"/>
  </w:num>
  <w:num w:numId="4" w16cid:durableId="419644902">
    <w:abstractNumId w:val="4"/>
  </w:num>
  <w:num w:numId="5" w16cid:durableId="1776361379">
    <w:abstractNumId w:val="7"/>
  </w:num>
  <w:num w:numId="6" w16cid:durableId="1271280720">
    <w:abstractNumId w:val="3"/>
  </w:num>
  <w:num w:numId="7" w16cid:durableId="1020862674">
    <w:abstractNumId w:val="2"/>
  </w:num>
  <w:num w:numId="8" w16cid:durableId="1665471380">
    <w:abstractNumId w:val="1"/>
  </w:num>
  <w:num w:numId="9" w16cid:durableId="27198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D0C"/>
    <w:rsid w:val="00AA1D8D"/>
    <w:rsid w:val="00B47730"/>
    <w:rsid w:val="00CB0664"/>
    <w:rsid w:val="00D47D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