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D4AB0" w:rsidRDefault="00C46CEF">
      <w:r>
        <w:t xml:space="preserve"> Implementation techniques include imperative languages (object-oriented or procedural), functional languages, and logic languages..</w:t>
      </w:r>
      <w:r>
        <w:br/>
        <w:t xml:space="preserve"> Following a consistent programming style often helps readability.</w:t>
      </w:r>
      <w:r>
        <w:br/>
        <w:t xml:space="preserve"> The academic field and the engineering practice of computer programming are both largely concerned with discovering and implementing the most efficient algorithms for a given class of problems.</w:t>
      </w:r>
      <w:r>
        <w:br/>
        <w:t xml:space="preserve"> The first step in most formal software development processes is requirements analysis, followed by testing to determine value modeling, implementation, and failure elimination (debugging).</w:t>
      </w:r>
      <w:r>
        <w:br/>
        <w:t>He gave the first description of cryptanalysis by frequency</w:t>
      </w:r>
      <w:r>
        <w:t xml:space="preserve"> analysis, the earliest code-breaking algorithm.</w:t>
      </w:r>
      <w:r>
        <w:br/>
        <w:t>Some of these factors include:</w:t>
      </w:r>
      <w:r>
        <w:br/>
        <w:t xml:space="preserve"> The presentation aspects of this (such as indents, line breaks, color highlighting, and so on) are often handled by the source code editor, but the content aspects reflect the programmer's talent and skills.</w:t>
      </w:r>
      <w:r>
        <w:br/>
        <w:t xml:space="preserve"> These compiled languages allow the programmer to write programs in terms that are syntactically richer, and more capable of abstracting the code, making it easy to target varying machine instruction sets via compilation de</w:t>
      </w:r>
      <w:r>
        <w:t>clarations and heuristics.</w:t>
      </w:r>
      <w:r>
        <w:br/>
        <w:t>However, because an assembly language is little more than a different notation for a machine language,  two machines with different instruction sets also have different assembly languages.</w:t>
      </w:r>
      <w:r>
        <w:br/>
        <w:t xml:space="preserve"> Allen Downey, in his book How To Think Like A Computer Scientist, writes:</w:t>
      </w:r>
      <w:r>
        <w:br/>
        <w:t xml:space="preserve"> Many computer languages provide a mechanism to call functions provided by shared libraries.</w:t>
      </w:r>
      <w:r>
        <w:br/>
        <w:t>Techniques like Code refactoring can enhance readability.</w:t>
      </w:r>
      <w:r>
        <w:br/>
        <w:t>Provided the functions in a library follow the appropriate run-time co</w:t>
      </w:r>
      <w:r>
        <w:t>nventions (e.g., method of passing arguments), then these functions may be written in any other language.</w:t>
      </w:r>
      <w:r>
        <w:br/>
        <w:t xml:space="preserve"> In the 1880s, Herman Hollerith invented the concept of storing data in machine-readable form.</w:t>
      </w:r>
      <w:r>
        <w:br/>
        <w:t>It is usually easier to code in "high-level" languages than in "low-level" ones.</w:t>
      </w:r>
      <w:r>
        <w:br/>
        <w:t xml:space="preserve"> Different programming languages support different styles of programming (called programming paradigms).</w:t>
      </w:r>
      <w:r>
        <w:br/>
        <w:t>For example, when a bug in a compiler can make it crash when parsing some large source file, a simplification of the test cas</w:t>
      </w:r>
      <w:r>
        <w:t>e that results in only few lines from the original source file can be sufficient to reproduce the same crash.</w:t>
      </w:r>
    </w:p>
    <w:sectPr w:rsidR="00ED4AB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43667516">
    <w:abstractNumId w:val="8"/>
  </w:num>
  <w:num w:numId="2" w16cid:durableId="808091135">
    <w:abstractNumId w:val="6"/>
  </w:num>
  <w:num w:numId="3" w16cid:durableId="1332685826">
    <w:abstractNumId w:val="5"/>
  </w:num>
  <w:num w:numId="4" w16cid:durableId="441460684">
    <w:abstractNumId w:val="4"/>
  </w:num>
  <w:num w:numId="5" w16cid:durableId="12532874">
    <w:abstractNumId w:val="7"/>
  </w:num>
  <w:num w:numId="6" w16cid:durableId="320425208">
    <w:abstractNumId w:val="3"/>
  </w:num>
  <w:num w:numId="7" w16cid:durableId="343215572">
    <w:abstractNumId w:val="2"/>
  </w:num>
  <w:num w:numId="8" w16cid:durableId="1342463733">
    <w:abstractNumId w:val="1"/>
  </w:num>
  <w:num w:numId="9" w16cid:durableId="17478028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A1D8D"/>
    <w:rsid w:val="00B47730"/>
    <w:rsid w:val="00C46CEF"/>
    <w:rsid w:val="00CB0664"/>
    <w:rsid w:val="00ED4AB0"/>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341</Words>
  <Characters>1949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2286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2023-12-06T11:28:00Z</dcterms:modified>
  <cp:category/>
</cp:coreProperties>
</file>