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0C6" w:rsidRDefault="007A3C5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Techniques like Code refactoring can enhance readability.</w:t>
      </w:r>
      <w:r>
        <w:br/>
        <w:t xml:space="preserve"> In the 1880s, Herman Hollerith invented the concept of storing data in machine-readable form.</w:t>
      </w:r>
      <w:r>
        <w:br/>
        <w:t xml:space="preserve"> Computer programmers are those who write computer software.</w:t>
      </w:r>
      <w:r>
        <w:br/>
        <w:t xml:space="preserve"> A similar technique used for database design is Entity-Relationship Modeling (ER Modeling).</w:t>
      </w:r>
      <w:r>
        <w:br/>
        <w:t>A study found that a few simple readability transformations made code shorter and drastically reduced the time to understand it.</w:t>
      </w:r>
      <w:r>
        <w:br/>
      </w:r>
      <w:r>
        <w:t>This can be a non-trivial task, for example as with parallel processes or some unusual software bugs.</w:t>
      </w:r>
      <w:r>
        <w:br/>
        <w:t>Unreadable code often leads to bugs, inefficiencies, and duplicated code.</w:t>
      </w:r>
      <w:r>
        <w:b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w:t>
      </w:r>
      <w:r>
        <w:t>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w:t>
      </w:r>
      <w:r>
        <w:t>g, often the term software development is used for this larger overall process – with the terms programming, implementation, and coding reserved for the writing and editing of code per se.</w:t>
      </w:r>
      <w:r>
        <w:br/>
        <w:t>The Unified Modeling Language (UML) is a notation used for both the OOAD and MDA.</w:t>
      </w:r>
    </w:p>
    <w:sectPr w:rsidR="001250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318439">
    <w:abstractNumId w:val="8"/>
  </w:num>
  <w:num w:numId="2" w16cid:durableId="650787408">
    <w:abstractNumId w:val="6"/>
  </w:num>
  <w:num w:numId="3" w16cid:durableId="1573158406">
    <w:abstractNumId w:val="5"/>
  </w:num>
  <w:num w:numId="4" w16cid:durableId="514808076">
    <w:abstractNumId w:val="4"/>
  </w:num>
  <w:num w:numId="5" w16cid:durableId="843397105">
    <w:abstractNumId w:val="7"/>
  </w:num>
  <w:num w:numId="6" w16cid:durableId="648022628">
    <w:abstractNumId w:val="3"/>
  </w:num>
  <w:num w:numId="7" w16cid:durableId="1113328217">
    <w:abstractNumId w:val="2"/>
  </w:num>
  <w:num w:numId="8" w16cid:durableId="1158158728">
    <w:abstractNumId w:val="1"/>
  </w:num>
  <w:num w:numId="9" w16cid:durableId="77721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0C6"/>
    <w:rsid w:val="0015074B"/>
    <w:rsid w:val="0029639D"/>
    <w:rsid w:val="00326F90"/>
    <w:rsid w:val="007A3C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