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36A" w:rsidRDefault="001915C0">
      <w:r>
        <w:t>Ideally, the programming language best suited for the task at hand will be selected..</w:t>
      </w:r>
      <w:r>
        <w:br/>
        <w:t>In 1801, the Jacquard loom could produce entirely different weaves by changing the "program" – a series of pasteboard cards with holes punched in them.</w:t>
      </w:r>
      <w:r>
        <w:br/>
        <w:t xml:space="preserve">They are the </w:t>
      </w:r>
      <w:r>
        <w:t>building blocks for all software, from the simplest applications to the most sophisticated ones.</w:t>
      </w:r>
      <w:r>
        <w:br/>
        <w:t xml:space="preserve"> Popular modeling techniques include Object-Oriented Analysis and Design (OOAD) and Model-Driven Architecture (MDA).</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w:t>
      </w:r>
      <w:r>
        <w:t>GDB are also used, and these often provide less of a visual environment, usually using a command line.</w:t>
      </w:r>
      <w:r>
        <w:br/>
      </w:r>
      <w:r>
        <w:br/>
        <w:t>The first compiler related tool, the A-0 System, was developed in 1952 by Grace Hopper, who also coined the term 'compiler'.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Also, specific user environment and </w:t>
      </w:r>
      <w:r>
        <w:t>usage history can make it difficult to reproduce the problem.</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w:t>
      </w:r>
      <w:r>
        <w:t>ures, by writing code in one or more programming languages.</w:t>
      </w:r>
      <w:r>
        <w:br/>
        <w:t>In the 9th century, the Arab mathematician Al-Kindi described a cryptographic algorithm for deciphering encrypted code, in A Manuscript on Deciphering Cryptographic Messages.</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p>
    <w:sectPr w:rsidR="008F7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109498">
    <w:abstractNumId w:val="8"/>
  </w:num>
  <w:num w:numId="2" w16cid:durableId="1041591611">
    <w:abstractNumId w:val="6"/>
  </w:num>
  <w:num w:numId="3" w16cid:durableId="1013412699">
    <w:abstractNumId w:val="5"/>
  </w:num>
  <w:num w:numId="4" w16cid:durableId="1568958405">
    <w:abstractNumId w:val="4"/>
  </w:num>
  <w:num w:numId="5" w16cid:durableId="1244952048">
    <w:abstractNumId w:val="7"/>
  </w:num>
  <w:num w:numId="6" w16cid:durableId="1495681348">
    <w:abstractNumId w:val="3"/>
  </w:num>
  <w:num w:numId="7" w16cid:durableId="656110454">
    <w:abstractNumId w:val="2"/>
  </w:num>
  <w:num w:numId="8" w16cid:durableId="675306448">
    <w:abstractNumId w:val="1"/>
  </w:num>
  <w:num w:numId="9" w16cid:durableId="5204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5C0"/>
    <w:rsid w:val="0029639D"/>
    <w:rsid w:val="00326F90"/>
    <w:rsid w:val="008F73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