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560" w:rsidRDefault="008754A4">
      <w:r>
        <w:t xml:space="preserve"> Debugging is often done with IDEs..</w:t>
      </w:r>
      <w:r>
        <w:t xml:space="preserve"> Standalone debuggers like GDB are also used, and these often provide less of a visual environment, usually using a command line.</w:t>
      </w:r>
      <w:r>
        <w:br/>
        <w:t>They are the building blocks for all software, from the simplest applications to the most sophisticated ones.</w:t>
      </w:r>
      <w:r>
        <w:br/>
        <w:t>By the late 1960s, data storage devices and computer terminals became inexpensive enough that programs could be created by typing directly into the computers.</w:t>
      </w:r>
      <w:r>
        <w:br/>
        <w:t xml:space="preserve"> Code-breaking algorithms have also existed for centuries.</w:t>
      </w:r>
      <w:r>
        <w:br/>
        <w:t xml:space="preserve">There exist a lot of different approaches for each of </w:t>
      </w:r>
      <w:r>
        <w:t>those tasks.</w:t>
      </w:r>
      <w:r>
        <w:br/>
        <w:t>As early as the 9th century, a programmable music sequencer was invented by the Persian Banu Musa brothers, who described an automated mechanical flute player in the Book of Ingenious Devices.</w:t>
      </w:r>
      <w:r>
        <w:br/>
        <w:t>In the 9th century, the Arab mathematician Al-Kindi described a cryptographic algorithm for deciphering encrypted code, in A Manuscript on Deciphering Cryptographic Messages.</w:t>
      </w:r>
      <w:r>
        <w:br/>
        <w:t xml:space="preserve"> After the bug is reproduced, the input of the program may need to be simplified to make it easier to debug.</w:t>
      </w:r>
      <w:r>
        <w:br/>
        <w:t>However, because an as</w:t>
      </w:r>
      <w:r>
        <w:t>sembly language is little more than a different notation for a machine language,  two machines with different instruction sets also have different assembly languages.</w:t>
      </w:r>
      <w:r>
        <w:br/>
        <w:t>While these are sometimes considered programming, often the term software development is used for this larger overall process – with the terms programming, implementation, and coding reserved for the writing and editing of code per se.</w:t>
      </w:r>
      <w:r>
        <w:br/>
        <w:t>However, readability is more than just programming style.</w:t>
      </w:r>
      <w:r>
        <w:br/>
        <w:t>Also, specific user environment and usage history c</w:t>
      </w:r>
      <w:r>
        <w:t>an make it difficult to reproduce the problem.</w:t>
      </w:r>
      <w:r>
        <w:br/>
        <w:t xml:space="preserve"> Programs were mostly entered using punched cards or paper tape.</w:t>
      </w:r>
      <w:r>
        <w:br/>
        <w:t>Trial-and-error/divide-and-conquer is needed: the programmer will try to remove some parts of the original test case and check if the problem still exists.</w:t>
      </w:r>
      <w:r>
        <w:br/>
        <w:t>Later a control panel (plug board) added to his 1906 Type I Tabulator allowed it to be programmed for different jobs, and by the late 1940s, unit record equipment such as the IBM 602 and IBM 604, were programmed by control panels in a similar w</w:t>
      </w:r>
      <w:r>
        <w:t>ay, as were the first electronic computers.</w:t>
      </w:r>
    </w:p>
    <w:sectPr w:rsidR="002055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852393">
    <w:abstractNumId w:val="8"/>
  </w:num>
  <w:num w:numId="2" w16cid:durableId="1440569498">
    <w:abstractNumId w:val="6"/>
  </w:num>
  <w:num w:numId="3" w16cid:durableId="1512405776">
    <w:abstractNumId w:val="5"/>
  </w:num>
  <w:num w:numId="4" w16cid:durableId="1323461619">
    <w:abstractNumId w:val="4"/>
  </w:num>
  <w:num w:numId="5" w16cid:durableId="245844079">
    <w:abstractNumId w:val="7"/>
  </w:num>
  <w:num w:numId="6" w16cid:durableId="1985308966">
    <w:abstractNumId w:val="3"/>
  </w:num>
  <w:num w:numId="7" w16cid:durableId="1013452704">
    <w:abstractNumId w:val="2"/>
  </w:num>
  <w:num w:numId="8" w16cid:durableId="63070993">
    <w:abstractNumId w:val="1"/>
  </w:num>
  <w:num w:numId="9" w16cid:durableId="68158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5560"/>
    <w:rsid w:val="0029639D"/>
    <w:rsid w:val="00326F90"/>
    <w:rsid w:val="008754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