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0A0" w:rsidRDefault="00E0256C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Proficient programming usually requires expertise in several different </w:t>
      </w:r>
      <w:r>
        <w:t>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Ideally, the programming </w:t>
      </w:r>
      <w:r>
        <w:t>language best suited for the task at hand will be selected.</w:t>
      </w:r>
      <w:r>
        <w:br/>
        <w:t xml:space="preserve"> Different programming languages support different styles of programming (called programming paradigms).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Programmable devices have existed for centuries.</w:t>
      </w:r>
      <w:r>
        <w:br/>
        <w:t>Trial-and-error/divide-and-conquer is needed: the programmer w</w:t>
      </w:r>
      <w:r>
        <w:t>ill try to remove some parts of the original test case and check if the problem still exists.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Programmers typically use high-level programming langua</w:t>
      </w:r>
      <w:r>
        <w:t>ges that are more easily intelligible to humans than machine code, which is directly executed by the central processing unit.</w:t>
      </w:r>
      <w:r>
        <w:br/>
        <w:t>Text editors were also developed that allowed changes and corrections to be made much more easily than with punched cards.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</w:p>
    <w:sectPr w:rsidR="00C120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710130">
    <w:abstractNumId w:val="8"/>
  </w:num>
  <w:num w:numId="2" w16cid:durableId="493882865">
    <w:abstractNumId w:val="6"/>
  </w:num>
  <w:num w:numId="3" w16cid:durableId="486170880">
    <w:abstractNumId w:val="5"/>
  </w:num>
  <w:num w:numId="4" w16cid:durableId="48379103">
    <w:abstractNumId w:val="4"/>
  </w:num>
  <w:num w:numId="5" w16cid:durableId="39406611">
    <w:abstractNumId w:val="7"/>
  </w:num>
  <w:num w:numId="6" w16cid:durableId="124129222">
    <w:abstractNumId w:val="3"/>
  </w:num>
  <w:num w:numId="7" w16cid:durableId="36978800">
    <w:abstractNumId w:val="2"/>
  </w:num>
  <w:num w:numId="8" w16cid:durableId="766509421">
    <w:abstractNumId w:val="1"/>
  </w:num>
  <w:num w:numId="9" w16cid:durableId="171588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20A0"/>
    <w:rsid w:val="00CB0664"/>
    <w:rsid w:val="00E025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