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013" w:rsidRDefault="006F40FB">
      <w:r>
        <w:t>Assembly languages were soon developed that let the programmer specify instruction in a text format (e..</w:t>
      </w:r>
      <w:r>
        <w:t>g., ADD X, TOTAL), with abbreviations for each operation code and meaningful names for specifying addresses.</w:t>
      </w:r>
      <w:r>
        <w:br/>
        <w:t xml:space="preserve">Provided the functions in a library </w:t>
      </w:r>
      <w:r>
        <w:t>follow the appropriate run-time conventions (e.g., method of passing arguments), then these functions may be written in any other language.</w:t>
      </w:r>
      <w:r>
        <w:br/>
        <w:t xml:space="preserve"> Whatever the approach to development may be, the final program must satisfy some fundamental properties.</w:t>
      </w:r>
      <w:r>
        <w:br/>
        <w:t>Methods of measuring programming language popularity include: counting the number of job advertisements that mention the language, the number of books sold and courses teaching the language (this overestimates the importance of newer languages), and estimates of the</w:t>
      </w:r>
      <w:r>
        <w:t xml:space="preserve"> number of existing lines of code written in the language (this underestimates the number of users of business languages such as COBOL).</w:t>
      </w:r>
      <w:r>
        <w:br/>
        <w:t xml:space="preserve"> Readability is important because programmers spend the majority of their time reading, trying to understand, reusing and modifying existing source code, rather than writing new source code.</w:t>
      </w:r>
      <w:r>
        <w:br/>
        <w:t xml:space="preserve"> Programmable devices have existed for centuries.</w:t>
      </w:r>
      <w:r>
        <w:br/>
        <w:t xml:space="preserve"> The first computer program is generally dated to 1843, when mathematician Ada Lovelace published an algorithm to calculate a sequence</w:t>
      </w:r>
      <w:r>
        <w:t xml:space="preserve"> of Bernoulli numbers, intended to be carried out by Charles Babbage's Analytical Engine.</w:t>
      </w:r>
      <w:r>
        <w:br/>
        <w:t>Some text editors such as Emacs allow GDB to be invoked through them, to provide a visual environment.</w:t>
      </w:r>
      <w:r>
        <w:br/>
        <w:t>The choice of language used is subject to many considerations, such as company policy, suitability to task, availability of third-party packages, or individual preference.</w:t>
      </w:r>
      <w:r>
        <w:br/>
        <w:t xml:space="preserve"> Allen Downey, in his book How To Think Like A Computer Scientist, writes:</w:t>
      </w:r>
      <w:r>
        <w:br/>
        <w:t xml:space="preserve"> Many computer languages provide a mechanism to call functions provided </w:t>
      </w:r>
      <w:r>
        <w:t>by shared libraries.</w:t>
      </w:r>
      <w:r>
        <w:br/>
        <w:t>Scripting and breakpointing is also part of this process.</w:t>
      </w:r>
      <w:r>
        <w:br/>
        <w:t xml:space="preserve"> In the 1880s, Herman Hollerith invented the concept of storing data in machine-readable form.</w:t>
      </w:r>
      <w:r>
        <w:br/>
        <w:t>Many applications use a mix of several languages in their construction and use.</w:t>
      </w:r>
      <w:r>
        <w:br/>
        <w:t>Later a control panel (plug board) added to his 1906 Type I Tabulator allowed it to be programmed for different jobs, and by the late 1940s, unit record equipment such as the IBM 602 and IBM 604, were programmed by control panels in a similar way, as were th</w:t>
      </w:r>
      <w:r>
        <w:t>e first electronic computers.</w:t>
      </w:r>
      <w:r>
        <w:br/>
        <w:t>In 1206, the Arab engineer Al-Jazari invented a programmable drum machine where a musical mechanical automaton could be made to play different rhythms and drum patterns, via pegs and cams.</w:t>
      </w:r>
    </w:p>
    <w:sectPr w:rsidR="004460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171142">
    <w:abstractNumId w:val="8"/>
  </w:num>
  <w:num w:numId="2" w16cid:durableId="1142314249">
    <w:abstractNumId w:val="6"/>
  </w:num>
  <w:num w:numId="3" w16cid:durableId="1556240684">
    <w:abstractNumId w:val="5"/>
  </w:num>
  <w:num w:numId="4" w16cid:durableId="579603255">
    <w:abstractNumId w:val="4"/>
  </w:num>
  <w:num w:numId="5" w16cid:durableId="1615861595">
    <w:abstractNumId w:val="7"/>
  </w:num>
  <w:num w:numId="6" w16cid:durableId="295184053">
    <w:abstractNumId w:val="3"/>
  </w:num>
  <w:num w:numId="7" w16cid:durableId="2052723188">
    <w:abstractNumId w:val="2"/>
  </w:num>
  <w:num w:numId="8" w16cid:durableId="1479885276">
    <w:abstractNumId w:val="1"/>
  </w:num>
  <w:num w:numId="9" w16cid:durableId="21227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6013"/>
    <w:rsid w:val="006F40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2023-12-06T08:16:00Z</dcterms:modified>
  <cp:category/>
</cp:coreProperties>
</file>