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615" w:rsidRDefault="001741DD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</w:t>
      </w:r>
      <w:r>
        <w:t xml:space="preserve"> also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Programmable devices have existed for centuries.</w:t>
      </w:r>
      <w:r>
        <w:br/>
        <w:t xml:space="preserve"> Debugging is often done with IDEs. Standalone debuggers l</w:t>
      </w:r>
      <w:r>
        <w:t>ike GDB are also used, and these often provide less of a visual environment, usually using a command line.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  <w:r>
        <w:br/>
        <w:t>Techniques like Code refactoring can enhance readability.</w:t>
      </w:r>
      <w:r>
        <w:br/>
        <w:t>The choice of language used is subject to many considerations, such as company polic</w:t>
      </w:r>
      <w:r>
        <w:t>y, suitability to task, availability of third-party packages, or individual preference.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0F76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913383">
    <w:abstractNumId w:val="8"/>
  </w:num>
  <w:num w:numId="2" w16cid:durableId="1383821140">
    <w:abstractNumId w:val="6"/>
  </w:num>
  <w:num w:numId="3" w16cid:durableId="1532844329">
    <w:abstractNumId w:val="5"/>
  </w:num>
  <w:num w:numId="4" w16cid:durableId="296763475">
    <w:abstractNumId w:val="4"/>
  </w:num>
  <w:num w:numId="5" w16cid:durableId="1476796629">
    <w:abstractNumId w:val="7"/>
  </w:num>
  <w:num w:numId="6" w16cid:durableId="732777465">
    <w:abstractNumId w:val="3"/>
  </w:num>
  <w:num w:numId="7" w16cid:durableId="1257977148">
    <w:abstractNumId w:val="2"/>
  </w:num>
  <w:num w:numId="8" w16cid:durableId="988096543">
    <w:abstractNumId w:val="1"/>
  </w:num>
  <w:num w:numId="9" w16cid:durableId="131525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615"/>
    <w:rsid w:val="0015074B"/>
    <w:rsid w:val="001741D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