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04B" w:rsidRDefault="00E3416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</w:t>
      </w:r>
      <w:r>
        <w:t>oreign language.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this (such as indents, line breaks, color hig</w:t>
      </w:r>
      <w:r>
        <w:t>hlighting, and so on) are often handled by the source code editor, but the content aspects reflect the programmer's talent and skills.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</w:t>
      </w:r>
      <w:r>
        <w:t>e development process since having defects in a program can have significant consequences for its users.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Proficient programming usually requires expertise in several different subjects, including knowledge of the application domain, details of programming languages and generic</w:t>
      </w:r>
      <w:r>
        <w:t xml:space="preserve">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</w:p>
    <w:sectPr w:rsidR="00E75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25417">
    <w:abstractNumId w:val="8"/>
  </w:num>
  <w:num w:numId="2" w16cid:durableId="1643466204">
    <w:abstractNumId w:val="6"/>
  </w:num>
  <w:num w:numId="3" w16cid:durableId="37047817">
    <w:abstractNumId w:val="5"/>
  </w:num>
  <w:num w:numId="4" w16cid:durableId="873537058">
    <w:abstractNumId w:val="4"/>
  </w:num>
  <w:num w:numId="5" w16cid:durableId="863056476">
    <w:abstractNumId w:val="7"/>
  </w:num>
  <w:num w:numId="6" w16cid:durableId="1521627074">
    <w:abstractNumId w:val="3"/>
  </w:num>
  <w:num w:numId="7" w16cid:durableId="1336765964">
    <w:abstractNumId w:val="2"/>
  </w:num>
  <w:num w:numId="8" w16cid:durableId="290861240">
    <w:abstractNumId w:val="1"/>
  </w:num>
  <w:num w:numId="9" w16cid:durableId="3801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416B"/>
    <w:rsid w:val="00E75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