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C53" w:rsidRDefault="00CB708F">
      <w:r>
        <w:t>Some languages are more prone to some kinds of faults because their specification does not require compilers to perform as much checking as other languages..</w:t>
      </w:r>
      <w:r>
        <w:br/>
      </w:r>
      <w:r>
        <w:t xml:space="preserve"> Popular modeling techniques include Object-Oriented Analysis and Design (OOAD) and Model-Driven Architecture (MDA).</w:t>
      </w:r>
      <w:r>
        <w:br/>
        <w:t>However, Charles Babbage had already written his first program for the Analytical Engine in 1837.</w:t>
      </w:r>
      <w:r>
        <w:br/>
        <w:t xml:space="preserve"> The first step in most formal software development processes is requirements analysis, followed by testing to determine value modeling, implementation, and failure elimination (debugging).</w:t>
      </w:r>
      <w:r>
        <w:br/>
        <w:t>Trade-offs from this ideal involve finding enough programmers who know the language to build a team, the av</w:t>
      </w:r>
      <w:r>
        <w:t>ailability of compilers for that language, and the efficiency with which programs written in a given language execute.</w:t>
      </w:r>
      <w:r>
        <w:br/>
        <w:t xml:space="preserve"> Allen Downey, in his book How To Think Like A Computer Scientist, writes:</w:t>
      </w:r>
      <w:r>
        <w:b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w:t>
      </w:r>
      <w:r>
        <w:t>arations and heuristics.</w:t>
      </w:r>
      <w:r>
        <w:br/>
        <w:t>Many programmers use forms of Agile software development where the various stages of formal software development are more integrated together into short cycles that take a few weeks rather than years.</w:t>
      </w:r>
      <w:r>
        <w:br/>
        <w:t>Use of a static code analysis tool can help detect some possible problems.</w:t>
      </w:r>
      <w:r>
        <w:br/>
        <w:t>Some text editors such as Emacs allow GDB to be invoked through them, to provide a visual environment.</w:t>
      </w:r>
      <w:r>
        <w:br/>
        <w:t xml:space="preserve"> Following a consistent programming style often helps readability.</w:t>
      </w:r>
      <w:r>
        <w:br/>
        <w:t>However, readability is more than just pr</w:t>
      </w:r>
      <w:r>
        <w:t>ogramming style.</w:t>
      </w:r>
      <w:r>
        <w:br/>
        <w:t xml:space="preserve"> Machine code was the language of early programs, written in the instruction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Some of these factors include:</w:t>
      </w:r>
      <w:r>
        <w:br/>
        <w:t xml:space="preserve"> The presentation aspects of this (such as indents, line breaks, color highlighting, and </w:t>
      </w:r>
      <w:r>
        <w:t>so on) are often handled by the source code editor, but the content aspects reflect the programmer's talent and skills.</w:t>
      </w:r>
    </w:p>
    <w:sectPr w:rsidR="00063C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0936602">
    <w:abstractNumId w:val="8"/>
  </w:num>
  <w:num w:numId="2" w16cid:durableId="562061348">
    <w:abstractNumId w:val="6"/>
  </w:num>
  <w:num w:numId="3" w16cid:durableId="1105728446">
    <w:abstractNumId w:val="5"/>
  </w:num>
  <w:num w:numId="4" w16cid:durableId="911545442">
    <w:abstractNumId w:val="4"/>
  </w:num>
  <w:num w:numId="5" w16cid:durableId="1906720948">
    <w:abstractNumId w:val="7"/>
  </w:num>
  <w:num w:numId="6" w16cid:durableId="2137599717">
    <w:abstractNumId w:val="3"/>
  </w:num>
  <w:num w:numId="7" w16cid:durableId="1653942078">
    <w:abstractNumId w:val="2"/>
  </w:num>
  <w:num w:numId="8" w16cid:durableId="1194073176">
    <w:abstractNumId w:val="1"/>
  </w:num>
  <w:num w:numId="9" w16cid:durableId="176051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C53"/>
    <w:rsid w:val="0015074B"/>
    <w:rsid w:val="0029639D"/>
    <w:rsid w:val="00326F90"/>
    <w:rsid w:val="00AA1D8D"/>
    <w:rsid w:val="00B47730"/>
    <w:rsid w:val="00CB0664"/>
    <w:rsid w:val="00CB70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