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3E26" w:rsidRDefault="007E459D">
      <w:r>
        <w:t>There are many approaches to the Software development process..</w:t>
      </w:r>
      <w:r>
        <w:br/>
        <w:t>Many factors, having little or nothing to do with the ability of the computer to efficiently compile and execute the code, contribute to readability.</w:t>
      </w:r>
      <w:r>
        <w:br/>
        <w:t xml:space="preserve">In the 9th century, the Arab </w:t>
      </w:r>
      <w:r>
        <w:t>mathematician Al-Kindi described a cryptographic algorithm for deciphering encrypted code, in A Manuscript on Deciphering Cryptographic Messages.</w:t>
      </w:r>
      <w:r>
        <w:br/>
        <w:t>Trial-and-error/divide-and-conquer is needed: the programmer will try to remove some parts of the original test case and check if the problem still exists.</w:t>
      </w:r>
      <w:r>
        <w:br/>
        <w:t xml:space="preserve"> Implementation techniques include imperative languages (object-oriented or procedural), functional languages, and logic languages.</w:t>
      </w:r>
      <w:r>
        <w:br/>
        <w:t xml:space="preserve"> After the bug is reproduced, the input of the program may need to be simplifi</w:t>
      </w:r>
      <w:r>
        <w:t>ed to make it easier to debug.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because an assembly language is little more than a different notation for a machine language,  two machines with different instruction sets also have different assembly languages.</w:t>
      </w:r>
      <w:r>
        <w:br/>
        <w:t xml:space="preserve">Also, specific user environment and usage </w:t>
      </w:r>
      <w:r>
        <w:t>history can make it difficult to reproduce the problem.</w:t>
      </w:r>
      <w:r>
        <w:br/>
        <w:t>Ideally, the programming language best suited for the task at hand will be selected.</w:t>
      </w:r>
      <w:r>
        <w:br/>
        <w:t xml:space="preserve"> Machine code was the language of early programs, written in the instruction set of the particular machine, often in binary notation.</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w:t>
      </w:r>
      <w:r>
        <w:t>imilar to learning a foreign language.</w:t>
      </w:r>
      <w:r>
        <w:br/>
        <w:t>However, readability is more than just programming style.</w:t>
      </w:r>
      <w:r>
        <w:br/>
        <w:t>Languages form an approximate spectrum from "low-level" to "high-level"; "low-level" languages are typically more machine-oriented and faster to execute, whereas "high-level" languages are more abstract and easier to use but execute less quickly.</w:t>
      </w:r>
      <w:r>
        <w:br/>
        <w:t>It is usually easier to code in "high-level" languages than in "low-level" ones.</w:t>
      </w:r>
    </w:p>
    <w:sectPr w:rsidR="00BF3E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1988547">
    <w:abstractNumId w:val="8"/>
  </w:num>
  <w:num w:numId="2" w16cid:durableId="502823596">
    <w:abstractNumId w:val="6"/>
  </w:num>
  <w:num w:numId="3" w16cid:durableId="1734232332">
    <w:abstractNumId w:val="5"/>
  </w:num>
  <w:num w:numId="4" w16cid:durableId="322782213">
    <w:abstractNumId w:val="4"/>
  </w:num>
  <w:num w:numId="5" w16cid:durableId="462625162">
    <w:abstractNumId w:val="7"/>
  </w:num>
  <w:num w:numId="6" w16cid:durableId="1375929879">
    <w:abstractNumId w:val="3"/>
  </w:num>
  <w:num w:numId="7" w16cid:durableId="460462785">
    <w:abstractNumId w:val="2"/>
  </w:num>
  <w:num w:numId="8" w16cid:durableId="1369840074">
    <w:abstractNumId w:val="1"/>
  </w:num>
  <w:num w:numId="9" w16cid:durableId="2085452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459D"/>
    <w:rsid w:val="00AA1D8D"/>
    <w:rsid w:val="00B47730"/>
    <w:rsid w:val="00BF3E2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2023-12-06T07:51:00Z</dcterms:modified>
  <cp:category/>
</cp:coreProperties>
</file>