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EA9" w:rsidRDefault="00BA798C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For example, COBOL is still strong in corporate data centers often on large </w:t>
      </w:r>
      <w:r>
        <w:t>mainframe computers, Fortran in engineering applications, scripting languages in Web development, and C in embedded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</w:t>
      </w:r>
      <w:r>
        <w:t>odeling (ER Modeling).</w:t>
      </w:r>
      <w:r>
        <w:br/>
        <w:t>Many applications use a mix of several languages in their construction and use.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Different programming languages support different styles of programming (called programming paradigms).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</w:t>
      </w:r>
      <w:r>
        <w:t>rogrammers have strong skills in natural human languages, and that learning to code is similar to learning a foreign language.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He gave the first description of cryptanalysis by frequency analysis, the earliest code-breaking algorithm.</w:t>
      </w:r>
      <w:r>
        <w:br/>
        <w:t xml:space="preserve">For this purpose, algorithms are classified into orders using so-called Big O notation, </w:t>
      </w:r>
      <w:r>
        <w:t>which expresses resource use, such as execution time or memory consumption, in terms of the size of an input.</w:t>
      </w:r>
      <w:r>
        <w:br/>
        <w:t>A study found that a few simple readability transformations made code shorter and drastically reduced the time to understand 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factors, having little or n</w:t>
      </w:r>
      <w:r>
        <w:t>othing to do with the ability of the computer to efficiently compile and execute the code, contribute to readability.</w:t>
      </w:r>
    </w:p>
    <w:sectPr w:rsidR="005E7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653068">
    <w:abstractNumId w:val="8"/>
  </w:num>
  <w:num w:numId="2" w16cid:durableId="140974839">
    <w:abstractNumId w:val="6"/>
  </w:num>
  <w:num w:numId="3" w16cid:durableId="149294426">
    <w:abstractNumId w:val="5"/>
  </w:num>
  <w:num w:numId="4" w16cid:durableId="1332564968">
    <w:abstractNumId w:val="4"/>
  </w:num>
  <w:num w:numId="5" w16cid:durableId="493571023">
    <w:abstractNumId w:val="7"/>
  </w:num>
  <w:num w:numId="6" w16cid:durableId="337774657">
    <w:abstractNumId w:val="3"/>
  </w:num>
  <w:num w:numId="7" w16cid:durableId="1575698911">
    <w:abstractNumId w:val="2"/>
  </w:num>
  <w:num w:numId="8" w16cid:durableId="229462609">
    <w:abstractNumId w:val="1"/>
  </w:num>
  <w:num w:numId="9" w16cid:durableId="55967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EA9"/>
    <w:rsid w:val="00AA1D8D"/>
    <w:rsid w:val="00B47730"/>
    <w:rsid w:val="00BA79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