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31E" w:rsidRDefault="005958E2">
      <w:r>
        <w:t>However, because an assembly language is little more than a different notation for a machine language,  two machines with different instruction sets also have different assembly languages..</w:t>
      </w:r>
      <w:r>
        <w:br/>
        <w:t>Scripting and breakpointing is also part of this process.</w:t>
      </w:r>
      <w:r>
        <w:br/>
      </w:r>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bound to the underlying hardware.</w:t>
      </w:r>
      <w:r>
        <w:br/>
        <w:t xml:space="preserve"> Machine code was the language of early programs, written in the instruction set of t</w:t>
      </w:r>
      <w:r>
        <w:t>he particular machine, often in binary notation.</w:t>
      </w:r>
      <w:r>
        <w:br/>
        <w:t>Assembly languages were soon developed that let the programmer specify instruction in a text format (e.g., ADD X, TOTAL), with abbreviations for each operation code and meaningful names for specifying addresses.</w:t>
      </w:r>
      <w:r>
        <w:br/>
        <w:t>Provided the functions in a library follow the appropriate run-time conventions (e.g., method of passing arguments), then these functions may be written in any other language.</w:t>
      </w:r>
      <w:r>
        <w:br/>
        <w:t xml:space="preserve"> Programs were mostly entered using punched cards or paper tape.</w:t>
      </w:r>
      <w:r>
        <w:br/>
        <w:t xml:space="preserve"> The acade</w:t>
      </w:r>
      <w:r>
        <w:t>mic field and the engineering practice of computer programming are both largely concerned with discovering and implementing the most efficient algorithms for a given class of problems.</w:t>
      </w:r>
      <w:r>
        <w:br/>
        <w:t>Integrated development environments (IDEs) aim to integrate all such help.</w:t>
      </w:r>
      <w:r>
        <w:br/>
        <w:t>Trial-and-error/divide-and-conquer is needed: the programmer will try to remove some parts of the original test case and check if the problem still exists.</w:t>
      </w:r>
      <w:r>
        <w:br/>
        <w:t>For example, COBOL is still strong in corporate data centers often on large mainframe computers,</w:t>
      </w:r>
      <w:r>
        <w:t xml:space="preserve"> Fortran in engineering applications, scripting languages in Web development, and C in embedded software.</w:t>
      </w:r>
      <w:r>
        <w:br/>
      </w:r>
      <w:r>
        <w:br/>
        <w:t>The first compiler related tool, the A-0 System, was developed in 1952 by Grace Hopper, who also coined the term 'compiler'.</w:t>
      </w:r>
      <w:r>
        <w:br/>
        <w:t>A study found that a few simple readability transformations made code shorter and drastically reduced the time to understand it.</w:t>
      </w:r>
      <w:r>
        <w:br/>
        <w:t>It affects the aspects of quality above, including portability, usability and most importantly maintainability.</w:t>
      </w:r>
    </w:p>
    <w:sectPr w:rsidR="00EF43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6621023">
    <w:abstractNumId w:val="8"/>
  </w:num>
  <w:num w:numId="2" w16cid:durableId="1303346753">
    <w:abstractNumId w:val="6"/>
  </w:num>
  <w:num w:numId="3" w16cid:durableId="333531091">
    <w:abstractNumId w:val="5"/>
  </w:num>
  <w:num w:numId="4" w16cid:durableId="1290091857">
    <w:abstractNumId w:val="4"/>
  </w:num>
  <w:num w:numId="5" w16cid:durableId="557058127">
    <w:abstractNumId w:val="7"/>
  </w:num>
  <w:num w:numId="6" w16cid:durableId="1237401878">
    <w:abstractNumId w:val="3"/>
  </w:num>
  <w:num w:numId="7" w16cid:durableId="953829260">
    <w:abstractNumId w:val="2"/>
  </w:num>
  <w:num w:numId="8" w16cid:durableId="967975175">
    <w:abstractNumId w:val="1"/>
  </w:num>
  <w:num w:numId="9" w16cid:durableId="57652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58E2"/>
    <w:rsid w:val="00AA1D8D"/>
    <w:rsid w:val="00B47730"/>
    <w:rsid w:val="00CB0664"/>
    <w:rsid w:val="00EF43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