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7B6C" w:rsidRDefault="002F59FC">
      <w:r>
        <w:t>Provided the functions in a library follow the appropriate run-time conventions (e..</w:t>
      </w:r>
      <w:r>
        <w:t>g., method of passing arguments), then these functions may be written in any other language.</w:t>
      </w:r>
      <w:r>
        <w:br/>
        <w:t xml:space="preserve">While these are sometimes considered programming, often the term </w:t>
      </w:r>
      <w:r>
        <w:t>software development is used for this larger overall process – with the terms programming, implementation, and coding reserved for the writing and editing of code per se.</w:t>
      </w:r>
      <w:r>
        <w:br/>
        <w:t>He gave the first description of cryptanalysis by frequency analysis, the earliest code-breaking algorithm.</w:t>
      </w:r>
      <w:r>
        <w:br/>
        <w:t xml:space="preserve"> Some languages are very popular for particular kinds of applications, while some languages are regularly used to write many different kinds of applications.</w:t>
      </w:r>
      <w:r>
        <w:br/>
        <w:t>The choice of language used is subject to many considerations, such as comp</w:t>
      </w:r>
      <w:r>
        <w:t>any policy, suitability to task, availability of third-party packages, or individual preference.</w:t>
      </w:r>
      <w:r>
        <w:br/>
      </w:r>
      <w:r>
        <w:br/>
        <w:t xml:space="preserve"> Popular modeling techniques include Object-Oriented Analysis and Design (OOAD) and Model-Driven Architecture (MDA).</w:t>
      </w:r>
      <w:r>
        <w:br/>
        <w:t xml:space="preserve"> The first step in most formal software development processes is requirements analysis, followed by testing to determine value modeling, implementation, and failure elimination (debugging).</w:t>
      </w:r>
      <w:r>
        <w:br/>
        <w:t>There exist a lot of different approaches for each of those tasks.</w:t>
      </w:r>
      <w:r>
        <w:br/>
        <w:t>Later a control panel (plug board) added</w:t>
      </w:r>
      <w:r>
        <w:t xml:space="preserve"> to his 1906 Type I Tabulator allowed it to be programmed for different jobs, and by the late 1940s, unit record equipment such as the IBM 602 and IBM 604, were programmed by control panels in a similar way, as were the first electronic computers.</w:t>
      </w:r>
      <w:r>
        <w:br/>
        <w:t>Unreadable code often leads to bugs, inefficiencies, and duplicated code.</w:t>
      </w:r>
      <w:r>
        <w:br/>
        <w:t>Some of these factors include:</w:t>
      </w:r>
      <w:r>
        <w:br/>
        <w:t xml:space="preserve"> The presentation aspects of this (such as indents, line breaks, color highlighting, and so on) are often handled by the source code editor, but the content as</w:t>
      </w:r>
      <w:r>
        <w:t>pects reflect the programmer's talent and skills.</w:t>
      </w:r>
      <w:r>
        <w:br/>
        <w:t>Proficient programming usually requires expertise in several different subjects, including knowledge of the application domain, details of programming languages and generic code libraries, specialized algorithms, and formal logic.</w:t>
      </w:r>
      <w:r>
        <w:br/>
        <w:t>There are many approaches to the Software development process.</w:t>
      </w:r>
      <w:r>
        <w:br/>
        <w:t>By the late 1960s, data storage devices and computer terminals became inexpensive enough that programs could be created by typing directly into the computers.</w:t>
      </w:r>
    </w:p>
    <w:sectPr w:rsidR="00217B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6102827">
    <w:abstractNumId w:val="8"/>
  </w:num>
  <w:num w:numId="2" w16cid:durableId="1135291509">
    <w:abstractNumId w:val="6"/>
  </w:num>
  <w:num w:numId="3" w16cid:durableId="589583426">
    <w:abstractNumId w:val="5"/>
  </w:num>
  <w:num w:numId="4" w16cid:durableId="1715931549">
    <w:abstractNumId w:val="4"/>
  </w:num>
  <w:num w:numId="5" w16cid:durableId="2103917171">
    <w:abstractNumId w:val="7"/>
  </w:num>
  <w:num w:numId="6" w16cid:durableId="450978886">
    <w:abstractNumId w:val="3"/>
  </w:num>
  <w:num w:numId="7" w16cid:durableId="1720129961">
    <w:abstractNumId w:val="2"/>
  </w:num>
  <w:num w:numId="8" w16cid:durableId="150759258">
    <w:abstractNumId w:val="1"/>
  </w:num>
  <w:num w:numId="9" w16cid:durableId="114073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B6C"/>
    <w:rsid w:val="0029639D"/>
    <w:rsid w:val="002F59FC"/>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2023-12-06T06:26:00Z</dcterms:modified>
  <cp:category/>
</cp:coreProperties>
</file>