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1CBF" w:rsidRDefault="00C008E6">
      <w:r>
        <w:t xml:space="preserve"> The first step in most formal software development processes is requirements analysis, followed by testing to determine value modeling, implementation, and failure elimination (debugging)..</w:t>
      </w:r>
      <w:r>
        <w:br/>
        <w:t xml:space="preserve"> Programs were mostly entered using punched cards or paper tape.</w:t>
      </w:r>
      <w:r>
        <w:br/>
        <w:t>Assembly languages were soon developed that let the programmer specify instruction in a text format (e.g., ADD X, TOTAL), with abbreviations for each operation code and meaningful names for specifying addresses.</w:t>
      </w:r>
      <w:r>
        <w:br/>
        <w:t xml:space="preserve"> New languages are generally designed around the syntax of a prior language with new functionality added, (for example C++ adds object-orientation to C, and Java adds memory management and bytecode to C++, but as a result, loses effic</w:t>
      </w:r>
      <w:r>
        <w:t>iency and the ability for low-level manipulation).</w:t>
      </w:r>
      <w:r>
        <w:br/>
        <w:t>In 1801, the Jacquard loom could produce entirely different weaves by changing the "program" – a series of pasteboard cards with holes punched in them.</w:t>
      </w:r>
      <w:r>
        <w:br/>
        <w:t xml:space="preserve"> Code-breaking algorithms have also existed for centuries.</w:t>
      </w:r>
      <w:r>
        <w:br/>
        <w:t>For this purpose, algorithms are classified into orders using so-called Big O notation, which expresses resource use, such as execution time or memory consumption, in terms of the size of an input.</w:t>
      </w:r>
      <w:r>
        <w:br/>
        <w:t>Languages form an approximate spectrum from "low-lev</w:t>
      </w:r>
      <w:r>
        <w:t>el" to "high-level"; "low-level" languages are typically more machine-oriented and faster to execute, whereas "high-level" languages are more abstract and easier to use but execute less quickly.</w:t>
      </w:r>
      <w:r>
        <w:br/>
        <w:t>However, readability is more than just programming style.</w:t>
      </w:r>
      <w:r>
        <w:br/>
        <w:t xml:space="preserve"> Implementation techniques include imperative languages (object-oriented or procedural), functional languages, and logic languages.</w:t>
      </w:r>
      <w:r>
        <w:br/>
        <w:t>It is usually easier to code in "high-level" languages than in "low-level" ones.</w:t>
      </w:r>
      <w:r>
        <w:br/>
        <w:t>Methods of measuring programming language popu</w:t>
      </w:r>
      <w:r>
        <w:t>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of these factors include:</w:t>
      </w:r>
      <w:r>
        <w:br/>
        <w:t xml:space="preserve"> The presentation aspects of this (such as indents, line breaks, color highlighting, and so on) are often handled by the sou</w:t>
      </w:r>
      <w:r>
        <w:t>rce code editor, but the content aspects reflect the programmer's talent and skills.</w:t>
      </w:r>
      <w:r>
        <w:br/>
        <w:t>They are the building blocks for all software, from the simplest applications to the most sophisticated ones.</w:t>
      </w:r>
      <w:r>
        <w:br/>
        <w:t>It involves designing and implementing algorithms, step-by-step specifications of procedures, by writing code in one or more programming languages.</w:t>
      </w:r>
    </w:p>
    <w:sectPr w:rsidR="005C1C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339697">
    <w:abstractNumId w:val="8"/>
  </w:num>
  <w:num w:numId="2" w16cid:durableId="1524510109">
    <w:abstractNumId w:val="6"/>
  </w:num>
  <w:num w:numId="3" w16cid:durableId="832572520">
    <w:abstractNumId w:val="5"/>
  </w:num>
  <w:num w:numId="4" w16cid:durableId="1421945409">
    <w:abstractNumId w:val="4"/>
  </w:num>
  <w:num w:numId="5" w16cid:durableId="1327635296">
    <w:abstractNumId w:val="7"/>
  </w:num>
  <w:num w:numId="6" w16cid:durableId="2079671162">
    <w:abstractNumId w:val="3"/>
  </w:num>
  <w:num w:numId="7" w16cid:durableId="85806299">
    <w:abstractNumId w:val="2"/>
  </w:num>
  <w:num w:numId="8" w16cid:durableId="1127773312">
    <w:abstractNumId w:val="1"/>
  </w:num>
  <w:num w:numId="9" w16cid:durableId="180815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1CBF"/>
    <w:rsid w:val="00AA1D8D"/>
    <w:rsid w:val="00B47730"/>
    <w:rsid w:val="00C008E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